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8666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2024年浙江工商大学1911趣味运动会</w:t>
      </w:r>
    </w:p>
    <w:p w14:paraId="2D90DE28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比赛</w:t>
      </w:r>
      <w:r>
        <w:rPr>
          <w:rFonts w:hint="eastAsia" w:ascii="宋体" w:hAnsi="宋体" w:eastAsia="宋体"/>
          <w:b/>
          <w:bCs/>
        </w:rPr>
        <w:t>规</w:t>
      </w:r>
      <w:r>
        <w:rPr>
          <w:rFonts w:hint="eastAsia" w:ascii="宋体" w:hAnsi="宋体" w:eastAsia="宋体"/>
          <w:b/>
          <w:bCs/>
          <w:sz w:val="24"/>
          <w:szCs w:val="24"/>
        </w:rPr>
        <w:t>则</w:t>
      </w:r>
    </w:p>
    <w:p w14:paraId="29A77BF9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 w14:paraId="194BD853"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光影疾行比赛规则：</w:t>
      </w:r>
    </w:p>
    <w:p w14:paraId="0DB6ABF7">
      <w:pPr>
        <w:pStyle w:val="6"/>
        <w:numPr>
          <w:ilvl w:val="0"/>
          <w:numId w:val="2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参赛人数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由全队4人共同完成，2人同时进行，采用两男两女组队形式。</w:t>
      </w:r>
    </w:p>
    <w:p w14:paraId="33EFE4F8">
      <w:pPr>
        <w:pStyle w:val="6"/>
        <w:numPr>
          <w:ilvl w:val="0"/>
          <w:numId w:val="2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竞赛规则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每人1分钟时间，完成多个灯光点位组成的多边型灯光触摸，每触摸一次灯光，灯光即换到其他随机的点位，在规定时间内，4人团队触摸灯光的总次数最多即为胜者，若总次数相同，则单人触摸灯光次数最多的团队排名靠前。</w:t>
      </w:r>
    </w:p>
    <w:p w14:paraId="152FC774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5269230" cy="2887345"/>
            <wp:effectExtent l="0" t="0" r="7620" b="8255"/>
            <wp:docPr id="1" name="图片 1" descr="eab4a05b75a3f3e07b40d102dc5b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b4a05b75a3f3e07b40d102dc5b7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59F2">
      <w:pPr>
        <w:rPr>
          <w:rFonts w:hint="eastAsia" w:ascii="宋体" w:hAnsi="宋体" w:eastAsia="宋体"/>
          <w:b/>
          <w:bCs/>
        </w:rPr>
      </w:pPr>
    </w:p>
    <w:p w14:paraId="4C9E8A94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二、百尺竿头比赛规则:</w:t>
      </w:r>
      <w:r>
        <w:rPr>
          <w:rFonts w:ascii="宋体" w:hAnsi="宋体" w:eastAsia="宋体"/>
          <w:b/>
          <w:bCs/>
        </w:rPr>
        <w:t xml:space="preserve"> </w:t>
      </w:r>
    </w:p>
    <w:p w14:paraId="79373EA8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1、参赛人数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由全队4人共同完成，4人同时进行，采用两男两女组队形式。</w:t>
      </w:r>
    </w:p>
    <w:p w14:paraId="576BACA4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、竞赛规则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每人1分钟时间，原地跳跃触摸打卡点（不同身高臂长，完成不同高度的打卡），在规定时间内，4人团队触摸打卡点的总次数最多即为胜者，若总次数相同，则单人触摸灯光次数最多的团队排名靠前。</w:t>
      </w:r>
    </w:p>
    <w:p w14:paraId="58CAE1EC">
      <w:pPr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1602740" cy="2884805"/>
            <wp:effectExtent l="0" t="0" r="16510" b="10795"/>
            <wp:docPr id="2" name="图片 2" descr="9f7f2ed2d3ae0c6808722f5c7e06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7f2ed2d3ae0c6808722f5c7e06e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 </w:t>
      </w:r>
      <w:r>
        <w:rPr>
          <w:rFonts w:ascii="宋体" w:hAnsi="宋体" w:eastAsia="宋体"/>
        </w:rPr>
        <w:drawing>
          <wp:inline distT="0" distB="0" distL="114300" distR="114300">
            <wp:extent cx="1962785" cy="2893695"/>
            <wp:effectExtent l="0" t="0" r="18415" b="1905"/>
            <wp:docPr id="3" name="图片 3" descr="6afece099e7301868637b661d3b8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fece099e7301868637b661d3b81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0C7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三、镜影律动比赛规则:</w:t>
      </w:r>
      <w:r>
        <w:rPr>
          <w:rFonts w:ascii="宋体" w:hAnsi="宋体" w:eastAsia="宋体"/>
        </w:rPr>
        <w:t xml:space="preserve"> </w:t>
      </w:r>
    </w:p>
    <w:p w14:paraId="05CD73D3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、参赛人数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由全队4人共同完成，4人同时进行，采用2男2女组队形式。</w:t>
      </w:r>
    </w:p>
    <w:p w14:paraId="35E10E7D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、竞赛规则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在规定时间范围内（约10分钟左右），跟随健身镜中的动作进行运动模仿，模仿越标准，积分越高。4人团队模仿总积分最高的团队即为胜者，若总次数相同，则单人模仿积分最高的团队排名靠前。</w:t>
      </w:r>
    </w:p>
    <w:p w14:paraId="15F5AB07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2171065" cy="3134995"/>
            <wp:effectExtent l="0" t="0" r="635" b="8255"/>
            <wp:docPr id="4" name="图片 4" descr="22a1477da6394567d70a981c0d1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a1477da6394567d70a981c0d1f630"/>
                    <pic:cNvPicPr>
                      <a:picLocks noChangeAspect="1"/>
                    </pic:cNvPicPr>
                  </pic:nvPicPr>
                  <pic:blipFill>
                    <a:blip r:embed="rId7"/>
                    <a:srcRect b="19949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drawing>
          <wp:inline distT="0" distB="0" distL="114300" distR="114300">
            <wp:extent cx="1877695" cy="3138805"/>
            <wp:effectExtent l="0" t="0" r="8255" b="4445"/>
            <wp:docPr id="5" name="图片 5" descr="1d3f22639b1ddc4cb4202acbd902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3f22639b1ddc4cb4202acbd902e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EE850">
      <w:pPr>
        <w:rPr>
          <w:rFonts w:hint="eastAsia" w:ascii="宋体" w:hAnsi="宋体" w:eastAsia="宋体"/>
          <w:b/>
          <w:bCs/>
        </w:rPr>
      </w:pPr>
    </w:p>
    <w:p w14:paraId="2D13047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四、</w:t>
      </w:r>
      <w:r>
        <w:rPr>
          <w:rFonts w:hint="eastAsia" w:ascii="宋体" w:hAnsi="宋体" w:eastAsia="宋体"/>
          <w:b/>
          <w:bCs/>
          <w:lang w:val="en-US" w:eastAsia="zh-CN"/>
        </w:rPr>
        <w:t>全力</w:t>
      </w:r>
      <w:bookmarkStart w:id="0" w:name="_GoBack"/>
      <w:bookmarkEnd w:id="0"/>
      <w:r>
        <w:rPr>
          <w:rFonts w:hint="eastAsia" w:ascii="宋体" w:hAnsi="宋体" w:eastAsia="宋体"/>
          <w:b/>
          <w:bCs/>
        </w:rPr>
        <w:t>出击比赛规则:</w:t>
      </w:r>
      <w:r>
        <w:rPr>
          <w:rFonts w:ascii="宋体" w:hAnsi="宋体" w:eastAsia="宋体"/>
        </w:rPr>
        <w:t xml:space="preserve"> </w:t>
      </w:r>
    </w:p>
    <w:p w14:paraId="4D9EA33E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、参赛人数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由全队4人共同完成，4人同时进行，采用2男2女组队形式。</w:t>
      </w:r>
    </w:p>
    <w:p w14:paraId="59E957D7">
      <w:pPr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、竞赛规则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在规定时间范围内，完成拳击靶的击打。4人团队总击打正确次数最高的团队即为胜者，若总次数相同，则单人击打积分最高的团队排名靠前。</w:t>
      </w:r>
    </w:p>
    <w:p w14:paraId="67DBB689">
      <w:pPr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drawing>
          <wp:inline distT="0" distB="0" distL="114300" distR="114300">
            <wp:extent cx="2103755" cy="3018790"/>
            <wp:effectExtent l="0" t="0" r="10795" b="10160"/>
            <wp:docPr id="6" name="图片 6" descr="7a8238d0b37457ea3d5d899904ae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a8238d0b37457ea3d5d899904ae7e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  <w:bCs/>
        </w:rPr>
        <w:t xml:space="preserve"> </w:t>
      </w:r>
      <w:r>
        <w:rPr>
          <w:rFonts w:ascii="宋体" w:hAnsi="宋体" w:eastAsia="宋体"/>
          <w:b/>
          <w:bCs/>
        </w:rPr>
        <w:drawing>
          <wp:inline distT="0" distB="0" distL="114300" distR="114300">
            <wp:extent cx="2178050" cy="3035935"/>
            <wp:effectExtent l="0" t="0" r="12700" b="12065"/>
            <wp:docPr id="7" name="图片 7" descr="f1f64122ab196bb9cb53ca1e72f7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1f64122ab196bb9cb53ca1e72f78ca"/>
                    <pic:cNvPicPr>
                      <a:picLocks noChangeAspect="1"/>
                    </pic:cNvPicPr>
                  </pic:nvPicPr>
                  <pic:blipFill>
                    <a:blip r:embed="rId10"/>
                    <a:srcRect l="21641" t="11918" b="1400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8108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br w:type="page"/>
      </w:r>
    </w:p>
    <w:p w14:paraId="75C0F2E2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五、勇挑重担比赛规则:</w:t>
      </w:r>
      <w:r>
        <w:rPr>
          <w:rFonts w:ascii="宋体" w:hAnsi="宋体" w:eastAsia="宋体"/>
          <w:b/>
          <w:bCs/>
        </w:rPr>
        <w:t xml:space="preserve"> </w:t>
      </w:r>
    </w:p>
    <w:p w14:paraId="0632C65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1、参赛人数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由全队4人共同完成，四组同时进行，采用两男两女组队形式。</w:t>
      </w:r>
    </w:p>
    <w:p w14:paraId="64F06D71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2、竞赛规则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在规定场地内，以滚、抬、扛等方式完成水桶接力的比赛。比赛中，若水桶滚出本队的规定场地或到达终点则比赛结束，接力时间短者胜利。</w:t>
      </w:r>
    </w:p>
    <w:p w14:paraId="76A386D4">
      <w:pPr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</w:rPr>
        <w:drawing>
          <wp:inline distT="0" distB="0" distL="0" distR="0">
            <wp:extent cx="2090420" cy="2207260"/>
            <wp:effectExtent l="0" t="0" r="5080" b="2540"/>
            <wp:docPr id="1065263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630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6495" cy="224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3076575" cy="2218690"/>
            <wp:effectExtent l="0" t="0" r="9525" b="0"/>
            <wp:docPr id="205401847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18479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210" cy="224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859BD">
      <w:pPr>
        <w:rPr>
          <w:rFonts w:hint="eastAsia" w:ascii="宋体" w:hAnsi="宋体" w:eastAsia="宋体"/>
          <w:b/>
          <w:bCs/>
        </w:rPr>
      </w:pPr>
    </w:p>
    <w:p w14:paraId="7617A90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六、翻山越岭比赛规则:</w:t>
      </w:r>
      <w:r>
        <w:rPr>
          <w:rFonts w:ascii="宋体" w:hAnsi="宋体" w:eastAsia="宋体"/>
        </w:rPr>
        <w:t xml:space="preserve"> </w:t>
      </w:r>
    </w:p>
    <w:p w14:paraId="04BD98F7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、参赛人数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  <w:b/>
          <w:bCs/>
        </w:rPr>
        <w:t xml:space="preserve"> </w:t>
      </w:r>
      <w:r>
        <w:rPr>
          <w:rFonts w:hint="eastAsia" w:ascii="宋体" w:hAnsi="宋体" w:eastAsia="宋体"/>
        </w:rPr>
        <w:t>由全队4人共同完成，两组同时进行，采用两男两女组队形式。</w:t>
      </w:r>
    </w:p>
    <w:p w14:paraId="78A20096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、竞赛规则</w:t>
      </w:r>
      <w:r>
        <w:rPr>
          <w:rFonts w:hint="eastAsia" w:ascii="宋体" w:hAnsi="宋体" w:eastAsia="宋体"/>
          <w:b/>
          <w:bCs/>
        </w:rPr>
        <w:t>: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在规定距离范围内，以跳跃、攀爬、爬行、钻过跑酷器具，抬举大轮胎等方式完成接力交接的比赛。比赛进行中如队员超出界外或到达终点则结束比赛，接力时间短者为胜。</w:t>
      </w:r>
    </w:p>
    <w:p w14:paraId="79FD77EB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505710" cy="1910080"/>
            <wp:effectExtent l="0" t="0" r="8890" b="0"/>
            <wp:docPr id="1553916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1691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5233" cy="19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</w:rPr>
        <w:drawing>
          <wp:inline distT="0" distB="0" distL="0" distR="0">
            <wp:extent cx="2501265" cy="1939925"/>
            <wp:effectExtent l="0" t="0" r="0" b="3175"/>
            <wp:docPr id="13043904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390495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890" cy="195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7546">
      <w:pPr>
        <w:rPr>
          <w:rFonts w:hint="eastAsia" w:ascii="宋体" w:hAnsi="宋体" w:eastAsia="宋体"/>
          <w:b/>
          <w:bCs/>
        </w:rPr>
      </w:pPr>
    </w:p>
    <w:p w14:paraId="5615BE7E">
      <w:pPr>
        <w:jc w:val="center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81691"/>
    <w:multiLevelType w:val="multilevel"/>
    <w:tmpl w:val="2188169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0B34505"/>
    <w:multiLevelType w:val="multilevel"/>
    <w:tmpl w:val="40B34505"/>
    <w:lvl w:ilvl="0" w:tentative="0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ZDBjOWRhZTBlOWFkNzI5Y2U5MjQxNDQzZjE0MWQifQ=="/>
  </w:docVars>
  <w:rsids>
    <w:rsidRoot w:val="008F36AC"/>
    <w:rsid w:val="001579C5"/>
    <w:rsid w:val="00167A3F"/>
    <w:rsid w:val="00617D16"/>
    <w:rsid w:val="007B1C47"/>
    <w:rsid w:val="008221E9"/>
    <w:rsid w:val="008F36AC"/>
    <w:rsid w:val="00B43B6B"/>
    <w:rsid w:val="00CA29CE"/>
    <w:rsid w:val="00CD4981"/>
    <w:rsid w:val="00CF4E23"/>
    <w:rsid w:val="00E52675"/>
    <w:rsid w:val="00F46FE1"/>
    <w:rsid w:val="00F604BD"/>
    <w:rsid w:val="00FF3056"/>
    <w:rsid w:val="08D725FD"/>
    <w:rsid w:val="1D3075F1"/>
    <w:rsid w:val="1D4E4853"/>
    <w:rsid w:val="20471683"/>
    <w:rsid w:val="45AF4718"/>
    <w:rsid w:val="4F71399E"/>
    <w:rsid w:val="54554387"/>
    <w:rsid w:val="5B1C4E96"/>
    <w:rsid w:val="656B76D4"/>
    <w:rsid w:val="78987E3A"/>
    <w:rsid w:val="7C5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807</Words>
  <Characters>814</Characters>
  <Lines>6</Lines>
  <Paragraphs>1</Paragraphs>
  <TotalTime>21</TotalTime>
  <ScaleCrop>false</ScaleCrop>
  <LinksUpToDate>false</LinksUpToDate>
  <CharactersWithSpaces>835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2023-10-27T09:20:00Z</dcterms:created>
  <dc:creator>亦婷 杨</dc:creator>
  <cp:lastModifiedBy>顺毛驴</cp:lastModifiedBy>
  <dcterms:modified xsi:type="dcterms:W3CDTF">2024-10-16T01:07:57Z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F5894490F40349128B6913EAAA72B49A_13</vt:lpwstr>
  </property>
</Properties>
</file>