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hint="eastAsia"/>
          <w:b/>
          <w:sz w:val="64"/>
          <w:szCs w:val="64"/>
          <w:lang w:eastAsia="zh-CN"/>
        </w:rPr>
      </w:pPr>
      <w:r>
        <w:rPr>
          <w:rFonts w:hint="eastAsia"/>
          <w:b/>
          <w:sz w:val="64"/>
          <w:szCs w:val="64"/>
        </w:rPr>
        <w:t>2024年</w:t>
      </w:r>
      <w:r>
        <w:rPr>
          <w:rFonts w:hint="eastAsia"/>
          <w:b/>
          <w:sz w:val="64"/>
          <w:szCs w:val="64"/>
          <w:lang w:eastAsia="zh-CN"/>
        </w:rPr>
        <w:t>“</w:t>
      </w:r>
      <w:r>
        <w:rPr>
          <w:rFonts w:hint="eastAsia"/>
          <w:b/>
          <w:sz w:val="64"/>
          <w:szCs w:val="64"/>
        </w:rPr>
        <w:t>商大杯</w:t>
      </w:r>
      <w:r>
        <w:rPr>
          <w:rFonts w:hint="eastAsia"/>
          <w:b/>
          <w:sz w:val="64"/>
          <w:szCs w:val="64"/>
          <w:lang w:eastAsia="zh-CN"/>
        </w:rPr>
        <w:t>”</w:t>
      </w:r>
    </w:p>
    <w:p>
      <w:pPr>
        <w:jc w:val="center"/>
        <w:rPr>
          <w:b/>
          <w:sz w:val="64"/>
          <w:szCs w:val="64"/>
        </w:rPr>
      </w:pPr>
      <w:r>
        <w:rPr>
          <w:rFonts w:hint="eastAsia"/>
          <w:b/>
          <w:sz w:val="64"/>
          <w:szCs w:val="64"/>
        </w:rPr>
        <w:t>十一人制足球对抗赛</w:t>
      </w:r>
    </w:p>
    <w:p>
      <w:pPr>
        <w:ind w:firstLine="1436" w:firstLineChars="298"/>
        <w:rPr>
          <w:b/>
          <w:sz w:val="48"/>
          <w:szCs w:val="48"/>
        </w:rPr>
      </w:pPr>
    </w:p>
    <w:p>
      <w:pPr>
        <w:ind w:firstLine="1316" w:firstLineChars="298"/>
        <w:rPr>
          <w:b/>
          <w:sz w:val="44"/>
          <w:szCs w:val="44"/>
        </w:rPr>
      </w:pPr>
    </w:p>
    <w:p>
      <w:pPr>
        <w:ind w:firstLine="1316" w:firstLineChars="298"/>
        <w:rPr>
          <w:b/>
          <w:sz w:val="84"/>
          <w:szCs w:val="84"/>
        </w:rPr>
      </w:pPr>
      <w:r>
        <w:rPr>
          <w:rFonts w:hint="eastAsia"/>
          <w:b/>
          <w:sz w:val="44"/>
          <w:szCs w:val="44"/>
        </w:rPr>
        <w:t xml:space="preserve">     </w:t>
      </w:r>
      <w:r>
        <w:rPr>
          <w:rFonts w:hint="eastAsia"/>
          <w:b/>
          <w:sz w:val="84"/>
          <w:szCs w:val="84"/>
        </w:rPr>
        <w:t xml:space="preserve">  秩</w:t>
      </w:r>
    </w:p>
    <w:p>
      <w:pPr>
        <w:ind w:firstLine="2513" w:firstLineChars="298"/>
        <w:rPr>
          <w:b/>
          <w:sz w:val="84"/>
          <w:szCs w:val="84"/>
        </w:rPr>
      </w:pPr>
    </w:p>
    <w:p>
      <w:pPr>
        <w:ind w:firstLine="3356" w:firstLineChars="398"/>
        <w:rPr>
          <w:b/>
          <w:sz w:val="84"/>
          <w:szCs w:val="84"/>
        </w:rPr>
      </w:pPr>
      <w:r>
        <w:rPr>
          <w:rFonts w:hint="eastAsia"/>
          <w:b/>
          <w:sz w:val="84"/>
          <w:szCs w:val="84"/>
        </w:rPr>
        <w:t>序</w:t>
      </w:r>
    </w:p>
    <w:p>
      <w:pPr>
        <w:ind w:firstLine="2935" w:firstLineChars="348"/>
        <w:rPr>
          <w:b/>
          <w:sz w:val="84"/>
          <w:szCs w:val="84"/>
        </w:rPr>
      </w:pPr>
    </w:p>
    <w:p>
      <w:pPr>
        <w:ind w:firstLine="3356" w:firstLineChars="398"/>
        <w:rPr>
          <w:b/>
          <w:sz w:val="84"/>
          <w:szCs w:val="84"/>
        </w:rPr>
      </w:pPr>
      <w:r>
        <w:rPr>
          <w:rFonts w:hint="eastAsia"/>
          <w:b/>
          <w:sz w:val="84"/>
          <w:szCs w:val="84"/>
        </w:rPr>
        <w:t>册</w:t>
      </w:r>
    </w:p>
    <w:p>
      <w:pPr>
        <w:ind w:firstLine="2935" w:firstLineChars="348"/>
        <w:rPr>
          <w:b/>
          <w:sz w:val="84"/>
          <w:szCs w:val="84"/>
        </w:rPr>
      </w:pPr>
    </w:p>
    <w:p>
      <w:pPr>
        <w:ind w:firstLine="360" w:firstLineChars="100"/>
        <w:jc w:val="center"/>
        <w:rPr>
          <w:rFonts w:ascii="宋体" w:hAnsi="宋体" w:cs="宋体"/>
          <w:bCs/>
          <w:sz w:val="36"/>
          <w:szCs w:val="36"/>
        </w:rPr>
      </w:pPr>
      <w:r>
        <w:rPr>
          <w:rFonts w:hint="eastAsia" w:ascii="宋体" w:hAnsi="宋体" w:cs="宋体"/>
          <w:bCs/>
          <w:sz w:val="36"/>
          <w:szCs w:val="36"/>
        </w:rPr>
        <w:t>主办：浙江工商大学体育运动委员会</w:t>
      </w:r>
    </w:p>
    <w:p>
      <w:pPr>
        <w:tabs>
          <w:tab w:val="left" w:pos="476"/>
        </w:tabs>
        <w:ind w:firstLine="345" w:firstLineChars="96"/>
        <w:jc w:val="center"/>
        <w:rPr>
          <w:rFonts w:ascii="宋体" w:hAnsi="宋体" w:cs="宋体"/>
          <w:bCs/>
          <w:sz w:val="36"/>
          <w:szCs w:val="36"/>
        </w:rPr>
      </w:pPr>
      <w:r>
        <w:rPr>
          <w:rFonts w:hint="eastAsia" w:ascii="宋体" w:hAnsi="宋体" w:cs="宋体"/>
          <w:bCs/>
          <w:sz w:val="36"/>
          <w:szCs w:val="36"/>
        </w:rPr>
        <w:t>承办：浙江工商大学体工部</w:t>
      </w:r>
    </w:p>
    <w:p>
      <w:pPr>
        <w:tabs>
          <w:tab w:val="left" w:pos="476"/>
        </w:tabs>
        <w:ind w:firstLine="345" w:firstLineChars="96"/>
        <w:jc w:val="center"/>
        <w:rPr>
          <w:rFonts w:ascii="宋体" w:hAnsi="宋体" w:cs="宋体"/>
          <w:bCs/>
          <w:sz w:val="36"/>
          <w:szCs w:val="36"/>
        </w:rPr>
      </w:pPr>
      <w:r>
        <w:rPr>
          <w:rFonts w:hint="eastAsia" w:ascii="宋体" w:hAnsi="宋体" w:cs="宋体"/>
          <w:bCs/>
          <w:sz w:val="36"/>
          <w:szCs w:val="36"/>
        </w:rPr>
        <w:t>浙江工商大学Striker足球</w:t>
      </w:r>
      <w:bookmarkStart w:id="0" w:name="_GoBack"/>
      <w:bookmarkEnd w:id="0"/>
      <w:r>
        <w:rPr>
          <w:rFonts w:hint="eastAsia" w:ascii="宋体" w:hAnsi="宋体" w:cs="宋体"/>
          <w:bCs/>
          <w:sz w:val="36"/>
          <w:szCs w:val="36"/>
        </w:rPr>
        <w:t>协会</w:t>
      </w:r>
    </w:p>
    <w:p>
      <w:pPr>
        <w:ind w:firstLine="345" w:firstLineChars="96"/>
        <w:jc w:val="center"/>
        <w:rPr>
          <w:rFonts w:ascii="宋体" w:hAnsi="宋体" w:cs="宋体"/>
          <w:bCs/>
          <w:sz w:val="36"/>
          <w:szCs w:val="36"/>
        </w:rPr>
      </w:pPr>
      <w:r>
        <w:rPr>
          <w:rFonts w:hint="eastAsia" w:ascii="宋体" w:hAnsi="宋体" w:cs="宋体"/>
          <w:bCs/>
          <w:sz w:val="36"/>
          <w:szCs w:val="36"/>
        </w:rPr>
        <w:t>时间：20</w:t>
      </w:r>
      <w:r>
        <w:rPr>
          <w:rFonts w:hint="eastAsia" w:ascii="宋体" w:hAnsi="宋体" w:cs="宋体"/>
          <w:bCs/>
          <w:color w:val="000000"/>
          <w:sz w:val="36"/>
          <w:szCs w:val="36"/>
        </w:rPr>
        <w:t>24年</w:t>
      </w:r>
      <w:r>
        <w:rPr>
          <w:rFonts w:ascii="宋体" w:hAnsi="宋体" w:cs="宋体"/>
          <w:bCs/>
          <w:color w:val="000000"/>
          <w:sz w:val="36"/>
          <w:szCs w:val="36"/>
        </w:rPr>
        <w:t>4</w:t>
      </w:r>
      <w:r>
        <w:rPr>
          <w:rFonts w:hint="eastAsia" w:ascii="宋体" w:hAnsi="宋体" w:cs="宋体"/>
          <w:bCs/>
          <w:sz w:val="36"/>
          <w:szCs w:val="36"/>
        </w:rPr>
        <w:t>月至</w:t>
      </w:r>
      <w:r>
        <w:rPr>
          <w:rFonts w:hint="eastAsia" w:ascii="宋体" w:hAnsi="宋体" w:cs="宋体"/>
          <w:bCs/>
          <w:sz w:val="36"/>
          <w:szCs w:val="36"/>
          <w:lang w:val="en-US" w:eastAsia="zh-CN"/>
        </w:rPr>
        <w:t>6</w:t>
      </w:r>
      <w:r>
        <w:rPr>
          <w:rFonts w:hint="eastAsia" w:ascii="宋体" w:hAnsi="宋体" w:cs="宋体"/>
          <w:bCs/>
          <w:sz w:val="36"/>
          <w:szCs w:val="36"/>
        </w:rPr>
        <w:t>月</w:t>
      </w:r>
    </w:p>
    <w:p>
      <w:pPr>
        <w:jc w:val="center"/>
        <w:rPr>
          <w:b/>
          <w:sz w:val="30"/>
          <w:szCs w:val="30"/>
        </w:rPr>
      </w:pPr>
    </w:p>
    <w:p>
      <w:pPr>
        <w:rPr>
          <w:rFonts w:ascii="仿宋" w:hAnsi="仿宋" w:eastAsia="仿宋"/>
          <w:b/>
          <w:bCs/>
          <w:sz w:val="24"/>
        </w:rPr>
      </w:pPr>
      <w:r>
        <w:rPr>
          <w:rFonts w:hint="eastAsia" w:ascii="仿宋" w:hAnsi="仿宋" w:eastAsia="仿宋"/>
          <w:b/>
          <w:bCs/>
          <w:sz w:val="24"/>
        </w:rPr>
        <w:t>第一部分：商大杯</w:t>
      </w:r>
    </w:p>
    <w:p>
      <w:pPr>
        <w:rPr>
          <w:rFonts w:ascii="仿宋" w:hAnsi="仿宋" w:eastAsia="仿宋"/>
          <w:b/>
          <w:bCs/>
          <w:sz w:val="24"/>
        </w:rPr>
      </w:pPr>
      <w:r>
        <w:rPr>
          <w:rFonts w:hint="eastAsia" w:ascii="仿宋" w:hAnsi="仿宋" w:eastAsia="仿宋"/>
          <w:b/>
          <w:bCs/>
          <w:sz w:val="24"/>
        </w:rPr>
        <w:t>1</w:t>
      </w:r>
      <w:r>
        <w:rPr>
          <w:rFonts w:ascii="仿宋" w:hAnsi="仿宋" w:eastAsia="仿宋"/>
          <w:b/>
          <w:bCs/>
          <w:sz w:val="24"/>
        </w:rPr>
        <w:t>.</w:t>
      </w:r>
      <w:r>
        <w:rPr>
          <w:rFonts w:hint="eastAsia" w:ascii="仿宋" w:hAnsi="仿宋" w:eastAsia="仿宋"/>
          <w:b/>
          <w:bCs/>
          <w:sz w:val="24"/>
        </w:rPr>
        <w:t>介绍</w:t>
      </w:r>
    </w:p>
    <w:p>
      <w:pPr>
        <w:ind w:firstLine="480" w:firstLineChars="200"/>
        <w:jc w:val="left"/>
        <w:rPr>
          <w:rFonts w:ascii="仿宋" w:hAnsi="仿宋" w:eastAsia="仿宋"/>
          <w:sz w:val="24"/>
        </w:rPr>
      </w:pPr>
      <w:r>
        <w:rPr>
          <w:rFonts w:ascii="仿宋" w:hAnsi="仿宋" w:eastAsia="仿宋"/>
          <w:sz w:val="24"/>
        </w:rPr>
        <w:t>2024年商大杯十一人制足球对抗赛</w:t>
      </w:r>
      <w:r>
        <w:rPr>
          <w:rFonts w:hint="eastAsia" w:ascii="仿宋" w:hAnsi="仿宋" w:eastAsia="仿宋"/>
          <w:sz w:val="24"/>
        </w:rPr>
        <w:t>是由浙江工商大学体育运动委员会作为主办单位，浙江工商大学体工部、浙江工商大学</w:t>
      </w:r>
      <w:r>
        <w:rPr>
          <w:rFonts w:ascii="仿宋" w:hAnsi="仿宋" w:eastAsia="仿宋"/>
          <w:sz w:val="24"/>
        </w:rPr>
        <w:t>S</w:t>
      </w:r>
      <w:r>
        <w:rPr>
          <w:rFonts w:hint="eastAsia" w:ascii="仿宋" w:hAnsi="仿宋" w:eastAsia="仿宋"/>
          <w:sz w:val="24"/>
        </w:rPr>
        <w:t>trike足球俱乐部（以下简称足协）联合承办的学校品牌赛事。</w:t>
      </w:r>
    </w:p>
    <w:p>
      <w:pPr>
        <w:ind w:firstLine="480" w:firstLineChars="200"/>
        <w:jc w:val="left"/>
        <w:rPr>
          <w:rFonts w:ascii="仿宋" w:hAnsi="仿宋" w:eastAsia="仿宋"/>
          <w:sz w:val="24"/>
        </w:rPr>
      </w:pPr>
      <w:r>
        <w:rPr>
          <w:rFonts w:hint="eastAsia" w:ascii="仿宋" w:hAnsi="仿宋" w:eastAsia="仿宋"/>
          <w:sz w:val="24"/>
        </w:rPr>
        <w:t>为了充分调动我校学生的运动积极性，积极发展校园足球运动，使越来越多的学生踊跃参与到学校活动中来，同时也为了增进同学之间的交流与合作，决定举办</w:t>
      </w:r>
      <w:r>
        <w:rPr>
          <w:rFonts w:ascii="仿宋" w:hAnsi="仿宋" w:eastAsia="仿宋"/>
          <w:sz w:val="24"/>
        </w:rPr>
        <w:t>2024年商大杯十一人制足球对抗赛。</w:t>
      </w:r>
    </w:p>
    <w:p>
      <w:pPr>
        <w:jc w:val="left"/>
        <w:rPr>
          <w:rFonts w:ascii="仿宋" w:hAnsi="仿宋" w:eastAsia="仿宋"/>
          <w:sz w:val="24"/>
        </w:rPr>
      </w:pPr>
    </w:p>
    <w:p>
      <w:pPr>
        <w:jc w:val="left"/>
        <w:rPr>
          <w:rFonts w:ascii="仿宋" w:hAnsi="仿宋" w:eastAsia="仿宋"/>
          <w:b/>
          <w:bCs/>
          <w:sz w:val="24"/>
        </w:rPr>
      </w:pPr>
      <w:r>
        <w:rPr>
          <w:rFonts w:hint="eastAsia" w:ascii="仿宋" w:hAnsi="仿宋" w:eastAsia="仿宋"/>
          <w:b/>
          <w:bCs/>
          <w:sz w:val="24"/>
        </w:rPr>
        <w:t>2</w:t>
      </w:r>
      <w:r>
        <w:rPr>
          <w:rFonts w:ascii="仿宋" w:hAnsi="仿宋" w:eastAsia="仿宋"/>
          <w:b/>
          <w:bCs/>
          <w:sz w:val="24"/>
        </w:rPr>
        <w:t>.</w:t>
      </w:r>
      <w:r>
        <w:rPr>
          <w:rFonts w:hint="eastAsia" w:ascii="仿宋" w:hAnsi="仿宋" w:eastAsia="仿宋"/>
          <w:b/>
          <w:bCs/>
          <w:sz w:val="24"/>
        </w:rPr>
        <w:t>宗旨</w:t>
      </w:r>
    </w:p>
    <w:p>
      <w:pPr>
        <w:ind w:firstLine="480" w:firstLineChars="200"/>
        <w:jc w:val="left"/>
        <w:rPr>
          <w:rFonts w:ascii="仿宋" w:hAnsi="仿宋" w:eastAsia="仿宋"/>
          <w:sz w:val="24"/>
        </w:rPr>
      </w:pPr>
      <w:r>
        <w:rPr>
          <w:rFonts w:hint="eastAsia" w:ascii="仿宋" w:hAnsi="仿宋" w:eastAsia="仿宋"/>
          <w:sz w:val="24"/>
        </w:rPr>
        <w:t>足球运动是学校体育运动项目中的一个重要组成部分，深受广大学生们的喜欢。它不仅有益于大学生身体锻炼，养成良好的生活习惯，更能增进同学们的团队协作精神和合作意识。</w:t>
      </w:r>
      <w:r>
        <w:rPr>
          <w:rFonts w:ascii="仿宋" w:hAnsi="仿宋" w:eastAsia="仿宋"/>
          <w:sz w:val="24"/>
        </w:rPr>
        <w:t>2024年商大杯十一人制足球对抗赛</w:t>
      </w:r>
      <w:r>
        <w:rPr>
          <w:rFonts w:hint="eastAsia" w:ascii="仿宋" w:hAnsi="仿宋" w:eastAsia="仿宋"/>
          <w:sz w:val="24"/>
        </w:rPr>
        <w:t>会确保每一场比赛尽可能的进行。</w:t>
      </w:r>
    </w:p>
    <w:p>
      <w:pPr>
        <w:jc w:val="left"/>
        <w:rPr>
          <w:rFonts w:ascii="仿宋" w:hAnsi="仿宋" w:eastAsia="仿宋"/>
          <w:b/>
          <w:bCs/>
          <w:sz w:val="24"/>
        </w:rPr>
      </w:pPr>
    </w:p>
    <w:p>
      <w:pPr>
        <w:jc w:val="left"/>
        <w:rPr>
          <w:rFonts w:ascii="仿宋" w:hAnsi="仿宋" w:eastAsia="仿宋"/>
          <w:b/>
          <w:bCs/>
          <w:sz w:val="24"/>
        </w:rPr>
      </w:pPr>
      <w:r>
        <w:rPr>
          <w:rFonts w:hint="eastAsia" w:ascii="仿宋" w:hAnsi="仿宋" w:eastAsia="仿宋"/>
          <w:b/>
          <w:bCs/>
          <w:sz w:val="24"/>
        </w:rPr>
        <w:t>第二部分：定义</w:t>
      </w:r>
    </w:p>
    <w:p>
      <w:pPr>
        <w:numPr>
          <w:ilvl w:val="0"/>
          <w:numId w:val="1"/>
        </w:numPr>
        <w:contextualSpacing/>
        <w:jc w:val="left"/>
        <w:rPr>
          <w:rFonts w:ascii="仿宋" w:hAnsi="仿宋" w:eastAsia="仿宋"/>
          <w:b/>
          <w:bCs/>
          <w:sz w:val="24"/>
        </w:rPr>
      </w:pPr>
      <w:r>
        <w:rPr>
          <w:rFonts w:hint="eastAsia" w:ascii="仿宋" w:hAnsi="仿宋" w:eastAsia="仿宋"/>
          <w:b/>
          <w:bCs/>
          <w:sz w:val="24"/>
        </w:rPr>
        <w:t>比赛官员</w:t>
      </w:r>
    </w:p>
    <w:p>
      <w:pPr>
        <w:ind w:firstLine="480" w:firstLineChars="200"/>
        <w:jc w:val="left"/>
        <w:rPr>
          <w:rFonts w:ascii="仿宋" w:hAnsi="仿宋" w:eastAsia="仿宋"/>
          <w:sz w:val="24"/>
        </w:rPr>
      </w:pPr>
      <w:r>
        <w:rPr>
          <w:rFonts w:ascii="仿宋" w:hAnsi="仿宋" w:eastAsia="仿宋"/>
          <w:sz w:val="24"/>
        </w:rPr>
        <w:t>2024年商大杯十一人制足球对抗赛</w:t>
      </w:r>
      <w:r>
        <w:rPr>
          <w:rFonts w:hint="eastAsia" w:ascii="仿宋" w:hAnsi="仿宋" w:eastAsia="仿宋"/>
          <w:sz w:val="24"/>
        </w:rPr>
        <w:t>比赛官员包括主裁判、第一助理裁判员、第二助理裁判员、第四官员、第一附加助理裁判员、第二附加助理裁判员、比赛监督、裁判监督、球童等。</w:t>
      </w:r>
    </w:p>
    <w:p>
      <w:pPr>
        <w:ind w:firstLine="480" w:firstLineChars="200"/>
        <w:jc w:val="left"/>
        <w:rPr>
          <w:rFonts w:ascii="仿宋" w:hAnsi="仿宋" w:eastAsia="仿宋"/>
          <w:sz w:val="24"/>
        </w:rPr>
      </w:pPr>
    </w:p>
    <w:p>
      <w:pPr>
        <w:numPr>
          <w:ilvl w:val="0"/>
          <w:numId w:val="1"/>
        </w:numPr>
        <w:contextualSpacing/>
        <w:jc w:val="left"/>
        <w:rPr>
          <w:rFonts w:ascii="仿宋" w:hAnsi="仿宋" w:eastAsia="仿宋"/>
          <w:b/>
          <w:bCs/>
          <w:sz w:val="24"/>
        </w:rPr>
      </w:pPr>
      <w:r>
        <w:rPr>
          <w:rFonts w:hint="eastAsia" w:ascii="仿宋" w:hAnsi="仿宋" w:eastAsia="仿宋"/>
          <w:b/>
          <w:bCs/>
          <w:sz w:val="24"/>
        </w:rPr>
        <w:t>参赛队伍</w:t>
      </w:r>
    </w:p>
    <w:p>
      <w:pPr>
        <w:ind w:firstLine="480" w:firstLineChars="200"/>
        <w:jc w:val="left"/>
        <w:rPr>
          <w:rFonts w:ascii="仿宋" w:hAnsi="仿宋" w:eastAsia="仿宋"/>
          <w:sz w:val="24"/>
        </w:rPr>
      </w:pPr>
      <w:r>
        <w:rPr>
          <w:rFonts w:ascii="仿宋" w:hAnsi="仿宋" w:eastAsia="仿宋"/>
          <w:sz w:val="24"/>
        </w:rPr>
        <w:t>2024年商大杯十一人制足球对抗赛</w:t>
      </w:r>
      <w:r>
        <w:rPr>
          <w:rFonts w:hint="eastAsia" w:ascii="仿宋" w:hAnsi="仿宋" w:eastAsia="仿宋"/>
          <w:sz w:val="24"/>
        </w:rPr>
        <w:t>参赛队伍是以各学院或两个及以上学院组成的参赛队，各参赛队伍需报名领队1人（如果由多学院联合组成的参赛队，必须确定一名主要负责人担任领队）、教练1人、医务人员1人（可兼任），参赛队员1</w:t>
      </w:r>
      <w:r>
        <w:rPr>
          <w:rFonts w:ascii="仿宋" w:hAnsi="仿宋" w:eastAsia="仿宋"/>
          <w:sz w:val="24"/>
        </w:rPr>
        <w:t>8-2</w:t>
      </w:r>
      <w:r>
        <w:rPr>
          <w:rFonts w:hint="eastAsia" w:ascii="仿宋" w:hAnsi="仿宋" w:eastAsia="仿宋"/>
          <w:sz w:val="24"/>
          <w:lang w:val="en-US" w:eastAsia="zh-CN"/>
        </w:rPr>
        <w:t>3</w:t>
      </w:r>
      <w:r>
        <w:rPr>
          <w:rFonts w:hint="eastAsia" w:ascii="仿宋" w:hAnsi="仿宋" w:eastAsia="仿宋"/>
          <w:sz w:val="24"/>
        </w:rPr>
        <w:t>人，参赛队员必须具有浙江工商大学学籍。比赛实行主教练负责制。</w:t>
      </w:r>
    </w:p>
    <w:p>
      <w:pPr>
        <w:ind w:firstLine="480" w:firstLineChars="200"/>
        <w:jc w:val="left"/>
        <w:rPr>
          <w:rFonts w:ascii="仿宋" w:hAnsi="仿宋" w:eastAsia="仿宋"/>
          <w:sz w:val="24"/>
        </w:rPr>
      </w:pPr>
    </w:p>
    <w:p>
      <w:pPr>
        <w:numPr>
          <w:ilvl w:val="0"/>
          <w:numId w:val="1"/>
        </w:numPr>
        <w:contextualSpacing/>
        <w:jc w:val="left"/>
        <w:rPr>
          <w:rFonts w:ascii="仿宋" w:hAnsi="仿宋" w:eastAsia="仿宋"/>
          <w:b/>
          <w:bCs/>
          <w:sz w:val="24"/>
        </w:rPr>
      </w:pPr>
      <w:r>
        <w:rPr>
          <w:rFonts w:hint="eastAsia" w:ascii="仿宋" w:hAnsi="仿宋" w:eastAsia="仿宋"/>
          <w:b/>
          <w:bCs/>
          <w:sz w:val="24"/>
        </w:rPr>
        <w:t>参赛队员</w:t>
      </w:r>
    </w:p>
    <w:p>
      <w:pPr>
        <w:ind w:firstLine="480" w:firstLineChars="200"/>
        <w:jc w:val="left"/>
        <w:rPr>
          <w:rFonts w:ascii="仿宋" w:hAnsi="仿宋" w:eastAsia="仿宋"/>
          <w:sz w:val="24"/>
        </w:rPr>
      </w:pPr>
      <w:r>
        <w:rPr>
          <w:rFonts w:hint="eastAsia" w:ascii="仿宋" w:hAnsi="仿宋" w:eastAsia="仿宋"/>
          <w:sz w:val="24"/>
        </w:rPr>
        <w:t>每场比赛各参赛队伍可提名1</w:t>
      </w:r>
      <w:r>
        <w:rPr>
          <w:rFonts w:ascii="仿宋" w:hAnsi="仿宋" w:eastAsia="仿宋"/>
          <w:sz w:val="24"/>
        </w:rPr>
        <w:t>1</w:t>
      </w:r>
      <w:r>
        <w:rPr>
          <w:rFonts w:hint="eastAsia" w:ascii="仿宋" w:hAnsi="仿宋" w:eastAsia="仿宋"/>
          <w:sz w:val="24"/>
        </w:rPr>
        <w:t>名首发队员（必须包括一名门将）和不超过1</w:t>
      </w:r>
      <w:r>
        <w:rPr>
          <w:rFonts w:ascii="仿宋" w:hAnsi="仿宋" w:eastAsia="仿宋"/>
          <w:sz w:val="24"/>
        </w:rPr>
        <w:t>2</w:t>
      </w:r>
      <w:r>
        <w:rPr>
          <w:rFonts w:hint="eastAsia" w:ascii="仿宋" w:hAnsi="仿宋" w:eastAsia="仿宋"/>
          <w:sz w:val="24"/>
        </w:rPr>
        <w:t>名的替补队员。1</w:t>
      </w:r>
      <w:r>
        <w:rPr>
          <w:rFonts w:ascii="仿宋" w:hAnsi="仿宋" w:eastAsia="仿宋"/>
          <w:sz w:val="24"/>
        </w:rPr>
        <w:t>1</w:t>
      </w:r>
      <w:r>
        <w:rPr>
          <w:rFonts w:hint="eastAsia" w:ascii="仿宋" w:hAnsi="仿宋" w:eastAsia="仿宋"/>
          <w:sz w:val="24"/>
        </w:rPr>
        <w:t>名场上队员中不得有超过2名（含2名）高水平队员（以最新的校运动队名单为准，非高水平入学的视为普通队员）同时在场。</w:t>
      </w:r>
    </w:p>
    <w:p>
      <w:pPr>
        <w:ind w:firstLine="480" w:firstLineChars="200"/>
        <w:jc w:val="left"/>
        <w:rPr>
          <w:rFonts w:ascii="仿宋" w:hAnsi="仿宋" w:eastAsia="仿宋"/>
          <w:sz w:val="24"/>
        </w:rPr>
      </w:pPr>
      <w:r>
        <w:rPr>
          <w:rFonts w:hint="eastAsia" w:ascii="仿宋" w:hAnsi="仿宋" w:eastAsia="仿宋"/>
          <w:sz w:val="24"/>
        </w:rPr>
        <w:t>参赛队员报名号码为1至9</w:t>
      </w:r>
      <w:r>
        <w:rPr>
          <w:rFonts w:ascii="仿宋" w:hAnsi="仿宋" w:eastAsia="仿宋"/>
          <w:sz w:val="24"/>
        </w:rPr>
        <w:t>9</w:t>
      </w:r>
      <w:r>
        <w:rPr>
          <w:rFonts w:hint="eastAsia" w:ascii="仿宋" w:hAnsi="仿宋" w:eastAsia="仿宋"/>
          <w:sz w:val="24"/>
        </w:rPr>
        <w:t>号，其中</w:t>
      </w:r>
      <w:r>
        <w:rPr>
          <w:rFonts w:ascii="仿宋" w:hAnsi="仿宋" w:eastAsia="仿宋"/>
          <w:sz w:val="24"/>
        </w:rPr>
        <w:t>1</w:t>
      </w:r>
      <w:r>
        <w:rPr>
          <w:rFonts w:hint="eastAsia" w:ascii="仿宋" w:hAnsi="仿宋" w:eastAsia="仿宋"/>
          <w:sz w:val="24"/>
        </w:rPr>
        <w:t>号必须为守门员。</w:t>
      </w:r>
    </w:p>
    <w:p>
      <w:pPr>
        <w:ind w:firstLine="480" w:firstLineChars="200"/>
        <w:jc w:val="left"/>
        <w:rPr>
          <w:rFonts w:ascii="仿宋" w:hAnsi="仿宋" w:eastAsia="仿宋"/>
          <w:sz w:val="24"/>
        </w:rPr>
      </w:pPr>
      <w:r>
        <w:rPr>
          <w:rFonts w:hint="eastAsia" w:ascii="仿宋" w:hAnsi="仿宋" w:eastAsia="仿宋"/>
          <w:sz w:val="24"/>
        </w:rPr>
        <w:t>根据《浙江工商大学全日制普通本科学生转专业管理办法》（浙商大教〔</w:t>
      </w:r>
      <w:r>
        <w:rPr>
          <w:rFonts w:ascii="仿宋" w:hAnsi="仿宋" w:eastAsia="仿宋"/>
          <w:sz w:val="24"/>
        </w:rPr>
        <w:t>2021〕150号）</w:t>
      </w:r>
      <w:r>
        <w:rPr>
          <w:rFonts w:hint="eastAsia" w:ascii="仿宋" w:hAnsi="仿宋" w:eastAsia="仿宋"/>
          <w:sz w:val="24"/>
        </w:rPr>
        <w:t>，参赛队员如果因转专业、高分转低分专业、降级转专业而导致学籍转换，可在学籍转换当年重新选择代表参赛的学院，但只能选择为其中一个学院报名参加比赛，且在之后任意一届商大杯比赛中只能代表该学院。如果当年两个及以上学院组成了联合代表队，且这些学院曾经或现在是参赛队员的学籍学院，该权利也必须实行。</w:t>
      </w:r>
    </w:p>
    <w:p>
      <w:pPr>
        <w:ind w:firstLine="480" w:firstLineChars="200"/>
        <w:jc w:val="left"/>
        <w:rPr>
          <w:rFonts w:ascii="仿宋" w:hAnsi="仿宋" w:eastAsia="仿宋"/>
          <w:sz w:val="24"/>
        </w:rPr>
      </w:pPr>
      <w:r>
        <w:rPr>
          <w:rFonts w:hint="eastAsia" w:ascii="仿宋" w:hAnsi="仿宋" w:eastAsia="仿宋"/>
          <w:sz w:val="24"/>
        </w:rPr>
        <w:t>如果该队员因升学而导致学院转换，也可拥有重新选择的机会。</w:t>
      </w:r>
    </w:p>
    <w:p>
      <w:pPr>
        <w:jc w:val="left"/>
        <w:rPr>
          <w:rFonts w:ascii="仿宋" w:hAnsi="仿宋" w:eastAsia="仿宋"/>
          <w:sz w:val="24"/>
        </w:rPr>
      </w:pPr>
    </w:p>
    <w:p>
      <w:pPr>
        <w:numPr>
          <w:ilvl w:val="0"/>
          <w:numId w:val="1"/>
        </w:numPr>
        <w:contextualSpacing/>
        <w:jc w:val="left"/>
        <w:rPr>
          <w:rFonts w:ascii="仿宋" w:hAnsi="仿宋" w:eastAsia="仿宋"/>
          <w:b/>
          <w:bCs/>
          <w:sz w:val="24"/>
        </w:rPr>
      </w:pPr>
      <w:r>
        <w:rPr>
          <w:rFonts w:hint="eastAsia" w:ascii="仿宋" w:hAnsi="仿宋" w:eastAsia="仿宋"/>
          <w:b/>
          <w:bCs/>
          <w:sz w:val="24"/>
        </w:rPr>
        <w:t>技术区域</w:t>
      </w:r>
    </w:p>
    <w:p>
      <w:pPr>
        <w:ind w:firstLine="480" w:firstLineChars="200"/>
        <w:jc w:val="left"/>
        <w:rPr>
          <w:rFonts w:ascii="仿宋" w:hAnsi="仿宋" w:eastAsia="仿宋"/>
          <w:sz w:val="24"/>
        </w:rPr>
      </w:pPr>
      <w:r>
        <w:rPr>
          <w:rFonts w:ascii="仿宋" w:hAnsi="仿宋" w:eastAsia="仿宋"/>
          <w:sz w:val="24"/>
        </w:rPr>
        <w:t>2024年商大杯十一人制足球对抗赛</w:t>
      </w:r>
      <w:r>
        <w:rPr>
          <w:rFonts w:hint="eastAsia" w:ascii="仿宋" w:hAnsi="仿宋" w:eastAsia="仿宋"/>
          <w:sz w:val="24"/>
        </w:rPr>
        <w:t>技术区域包括主队技术区、客队技术区和第四官员席。各参赛球队必须在本方技术区进行热身、指挥等合理活动，不得越过技术区域。半场结束后技术区域不进行调换。</w:t>
      </w:r>
    </w:p>
    <w:p>
      <w:pPr>
        <w:ind w:firstLine="480" w:firstLineChars="200"/>
        <w:jc w:val="left"/>
        <w:rPr>
          <w:rFonts w:ascii="仿宋" w:hAnsi="仿宋" w:eastAsia="仿宋"/>
          <w:sz w:val="24"/>
        </w:rPr>
      </w:pPr>
    </w:p>
    <w:p>
      <w:pPr>
        <w:jc w:val="left"/>
        <w:rPr>
          <w:rFonts w:ascii="仿宋" w:hAnsi="仿宋" w:eastAsia="仿宋"/>
          <w:b/>
          <w:bCs/>
          <w:sz w:val="24"/>
        </w:rPr>
      </w:pPr>
      <w:r>
        <w:rPr>
          <w:rFonts w:hint="eastAsia" w:ascii="仿宋" w:hAnsi="仿宋" w:eastAsia="仿宋"/>
          <w:b/>
          <w:bCs/>
          <w:sz w:val="24"/>
        </w:rPr>
        <w:t>第三部分：赛制、赛程以及比赛规章</w:t>
      </w:r>
    </w:p>
    <w:p>
      <w:pPr>
        <w:numPr>
          <w:ilvl w:val="0"/>
          <w:numId w:val="2"/>
        </w:numPr>
        <w:ind w:left="0" w:firstLine="0"/>
        <w:contextualSpacing/>
        <w:jc w:val="left"/>
        <w:rPr>
          <w:rFonts w:ascii="仿宋" w:hAnsi="仿宋" w:eastAsia="仿宋"/>
          <w:b/>
          <w:bCs/>
          <w:sz w:val="24"/>
        </w:rPr>
      </w:pPr>
      <w:r>
        <w:rPr>
          <w:rFonts w:hint="eastAsia" w:ascii="仿宋" w:hAnsi="仿宋" w:eastAsia="仿宋"/>
          <w:b/>
          <w:bCs/>
          <w:sz w:val="24"/>
        </w:rPr>
        <w:t>比赛时长</w:t>
      </w:r>
    </w:p>
    <w:p>
      <w:pPr>
        <w:ind w:firstLine="480" w:firstLineChars="200"/>
        <w:jc w:val="left"/>
        <w:rPr>
          <w:rFonts w:ascii="仿宋" w:hAnsi="仿宋" w:eastAsia="仿宋"/>
          <w:sz w:val="24"/>
        </w:rPr>
      </w:pPr>
      <w:r>
        <w:rPr>
          <w:rFonts w:hint="eastAsia" w:ascii="仿宋" w:hAnsi="仿宋" w:eastAsia="仿宋"/>
          <w:sz w:val="24"/>
        </w:rPr>
        <w:t>比赛分为上下半场，每半场</w:t>
      </w:r>
      <w:r>
        <w:rPr>
          <w:rFonts w:ascii="仿宋" w:hAnsi="仿宋" w:eastAsia="仿宋"/>
          <w:sz w:val="24"/>
        </w:rPr>
        <w:t>45</w:t>
      </w:r>
      <w:r>
        <w:rPr>
          <w:rFonts w:hint="eastAsia" w:ascii="仿宋" w:hAnsi="仿宋" w:eastAsia="仿宋"/>
          <w:sz w:val="24"/>
        </w:rPr>
        <w:t>分钟，中场休息不超过1</w:t>
      </w:r>
      <w:r>
        <w:rPr>
          <w:rFonts w:ascii="仿宋" w:hAnsi="仿宋" w:eastAsia="仿宋"/>
          <w:sz w:val="24"/>
        </w:rPr>
        <w:t>5</w:t>
      </w:r>
      <w:r>
        <w:rPr>
          <w:rFonts w:hint="eastAsia" w:ascii="仿宋" w:hAnsi="仿宋" w:eastAsia="仿宋"/>
          <w:sz w:val="24"/>
        </w:rPr>
        <w:t>分钟。各半场补时时间由主裁判依据比赛情况决定。</w:t>
      </w:r>
    </w:p>
    <w:p>
      <w:pPr>
        <w:ind w:firstLine="480" w:firstLineChars="200"/>
        <w:jc w:val="left"/>
        <w:rPr>
          <w:rFonts w:ascii="仿宋" w:hAnsi="仿宋" w:eastAsia="仿宋"/>
          <w:sz w:val="24"/>
        </w:rPr>
      </w:pPr>
    </w:p>
    <w:p>
      <w:pPr>
        <w:numPr>
          <w:ilvl w:val="0"/>
          <w:numId w:val="2"/>
        </w:numPr>
        <w:ind w:left="0" w:firstLine="0"/>
        <w:contextualSpacing/>
        <w:jc w:val="left"/>
        <w:rPr>
          <w:rFonts w:ascii="仿宋" w:hAnsi="仿宋" w:eastAsia="仿宋"/>
          <w:b/>
          <w:bCs/>
          <w:sz w:val="24"/>
        </w:rPr>
      </w:pPr>
      <w:r>
        <w:rPr>
          <w:rFonts w:hint="eastAsia" w:ascii="仿宋" w:hAnsi="仿宋" w:eastAsia="仿宋"/>
          <w:b/>
          <w:bCs/>
          <w:sz w:val="24"/>
        </w:rPr>
        <w:t>比赛地点</w:t>
      </w:r>
    </w:p>
    <w:p>
      <w:pPr>
        <w:ind w:firstLine="480" w:firstLineChars="200"/>
        <w:jc w:val="left"/>
        <w:rPr>
          <w:rFonts w:ascii="仿宋" w:hAnsi="仿宋" w:eastAsia="仿宋"/>
          <w:sz w:val="24"/>
        </w:rPr>
      </w:pPr>
      <w:r>
        <w:rPr>
          <w:rFonts w:hint="eastAsia" w:ascii="仿宋" w:hAnsi="仿宋" w:eastAsia="仿宋"/>
          <w:sz w:val="24"/>
        </w:rPr>
        <w:t>第一田径场、第二田径场、第一足球场</w:t>
      </w:r>
    </w:p>
    <w:p>
      <w:pPr>
        <w:ind w:firstLine="480" w:firstLineChars="200"/>
        <w:jc w:val="left"/>
        <w:rPr>
          <w:rFonts w:ascii="仿宋" w:hAnsi="仿宋" w:eastAsia="仿宋"/>
          <w:sz w:val="24"/>
        </w:rPr>
      </w:pPr>
    </w:p>
    <w:p>
      <w:pPr>
        <w:numPr>
          <w:ilvl w:val="0"/>
          <w:numId w:val="2"/>
        </w:numPr>
        <w:ind w:left="0" w:firstLine="0"/>
        <w:contextualSpacing/>
        <w:jc w:val="left"/>
        <w:rPr>
          <w:rFonts w:ascii="仿宋" w:hAnsi="仿宋" w:eastAsia="仿宋"/>
          <w:b/>
          <w:bCs/>
          <w:sz w:val="24"/>
        </w:rPr>
      </w:pPr>
      <w:r>
        <w:rPr>
          <w:rFonts w:hint="eastAsia" w:ascii="仿宋" w:hAnsi="仿宋" w:eastAsia="仿宋"/>
          <w:b/>
          <w:bCs/>
          <w:sz w:val="24"/>
        </w:rPr>
        <w:t>比赛时间</w:t>
      </w:r>
    </w:p>
    <w:p>
      <w:pPr>
        <w:ind w:firstLine="480" w:firstLineChars="200"/>
        <w:jc w:val="left"/>
        <w:rPr>
          <w:rFonts w:ascii="仿宋" w:hAnsi="仿宋" w:eastAsia="仿宋"/>
          <w:sz w:val="24"/>
        </w:rPr>
      </w:pPr>
      <w:r>
        <w:rPr>
          <w:rFonts w:hint="eastAsia" w:ascii="仿宋" w:hAnsi="仿宋" w:eastAsia="仿宋"/>
          <w:sz w:val="24"/>
        </w:rPr>
        <w:t>2</w:t>
      </w:r>
      <w:r>
        <w:rPr>
          <w:rFonts w:ascii="仿宋" w:hAnsi="仿宋" w:eastAsia="仿宋"/>
          <w:sz w:val="24"/>
        </w:rPr>
        <w:t>024</w:t>
      </w:r>
      <w:r>
        <w:rPr>
          <w:rFonts w:hint="eastAsia" w:ascii="仿宋" w:hAnsi="仿宋" w:eastAsia="仿宋"/>
          <w:sz w:val="24"/>
        </w:rPr>
        <w:t>年</w:t>
      </w:r>
      <w:r>
        <w:rPr>
          <w:rFonts w:hint="eastAsia" w:ascii="仿宋" w:hAnsi="仿宋" w:eastAsia="仿宋"/>
          <w:sz w:val="24"/>
          <w:lang w:val="en-US" w:eastAsia="zh-CN"/>
        </w:rPr>
        <w:t>4</w:t>
      </w:r>
      <w:r>
        <w:rPr>
          <w:rFonts w:hint="eastAsia" w:ascii="仿宋" w:hAnsi="仿宋" w:eastAsia="仿宋"/>
          <w:sz w:val="24"/>
        </w:rPr>
        <w:t>月-</w:t>
      </w:r>
      <w:r>
        <w:rPr>
          <w:rFonts w:ascii="仿宋" w:hAnsi="仿宋" w:eastAsia="仿宋"/>
          <w:sz w:val="24"/>
        </w:rPr>
        <w:t>2024</w:t>
      </w:r>
      <w:r>
        <w:rPr>
          <w:rFonts w:hint="eastAsia" w:ascii="仿宋" w:hAnsi="仿宋" w:eastAsia="仿宋"/>
          <w:sz w:val="24"/>
        </w:rPr>
        <w:t>年</w:t>
      </w:r>
      <w:r>
        <w:rPr>
          <w:rFonts w:hint="eastAsia" w:ascii="仿宋" w:hAnsi="仿宋" w:eastAsia="仿宋"/>
          <w:sz w:val="24"/>
          <w:lang w:val="en-US" w:eastAsia="zh-CN"/>
        </w:rPr>
        <w:t>6</w:t>
      </w:r>
      <w:r>
        <w:rPr>
          <w:rFonts w:hint="eastAsia" w:ascii="仿宋" w:hAnsi="仿宋" w:eastAsia="仿宋"/>
          <w:sz w:val="24"/>
        </w:rPr>
        <w:t>月</w:t>
      </w:r>
    </w:p>
    <w:p>
      <w:pPr>
        <w:ind w:firstLine="480" w:firstLineChars="200"/>
        <w:jc w:val="left"/>
        <w:rPr>
          <w:rFonts w:ascii="仿宋" w:hAnsi="仿宋" w:eastAsia="仿宋"/>
          <w:sz w:val="24"/>
        </w:rPr>
      </w:pPr>
    </w:p>
    <w:p>
      <w:pPr>
        <w:numPr>
          <w:ilvl w:val="0"/>
          <w:numId w:val="2"/>
        </w:numPr>
        <w:ind w:left="0" w:firstLine="0"/>
        <w:contextualSpacing/>
        <w:jc w:val="left"/>
        <w:rPr>
          <w:rFonts w:ascii="仿宋" w:hAnsi="仿宋" w:eastAsia="仿宋"/>
          <w:b/>
          <w:bCs/>
          <w:sz w:val="24"/>
        </w:rPr>
      </w:pPr>
      <w:r>
        <w:rPr>
          <w:rFonts w:hint="eastAsia" w:ascii="仿宋" w:hAnsi="仿宋" w:eastAsia="仿宋"/>
          <w:b/>
          <w:bCs/>
          <w:sz w:val="24"/>
        </w:rPr>
        <w:t>小组赛</w:t>
      </w:r>
    </w:p>
    <w:p>
      <w:pPr>
        <w:ind w:firstLine="480" w:firstLineChars="200"/>
        <w:jc w:val="left"/>
        <w:rPr>
          <w:rFonts w:ascii="仿宋" w:hAnsi="仿宋" w:eastAsia="仿宋"/>
          <w:color w:val="000000"/>
          <w:sz w:val="24"/>
        </w:rPr>
      </w:pPr>
      <w:r>
        <w:rPr>
          <w:rFonts w:ascii="仿宋" w:hAnsi="仿宋" w:eastAsia="仿宋"/>
          <w:sz w:val="24"/>
        </w:rPr>
        <w:t>小组赛采用分组单循环赛制，</w:t>
      </w:r>
      <w:r>
        <w:rPr>
          <w:rFonts w:hint="eastAsia" w:ascii="仿宋" w:hAnsi="仿宋" w:eastAsia="仿宋"/>
          <w:sz w:val="24"/>
        </w:rPr>
        <w:t>通过抽签的形式将参赛队伍</w:t>
      </w:r>
      <w:r>
        <w:rPr>
          <w:rFonts w:ascii="仿宋" w:hAnsi="仿宋" w:eastAsia="仿宋"/>
          <w:sz w:val="24"/>
        </w:rPr>
        <w:t>分为四个小组，积分排名前二的两支晋级。小组赛中每队胜一场得3分，平一场得1分，负一场得0分。名次按积分顺序排定</w:t>
      </w:r>
      <w:r>
        <w:rPr>
          <w:rFonts w:hint="eastAsia" w:ascii="仿宋" w:hAnsi="仿宋" w:eastAsia="仿宋"/>
          <w:sz w:val="24"/>
        </w:rPr>
        <w:t>。</w:t>
      </w:r>
      <w:r>
        <w:rPr>
          <w:rFonts w:hint="eastAsia" w:ascii="仿宋" w:hAnsi="仿宋" w:eastAsia="仿宋"/>
          <w:color w:val="000000"/>
          <w:sz w:val="24"/>
        </w:rPr>
        <w:t>如两队或两队以上积分相等，依下列顺序排列名次：</w:t>
      </w:r>
    </w:p>
    <w:p>
      <w:pPr>
        <w:numPr>
          <w:ilvl w:val="0"/>
          <w:numId w:val="3"/>
        </w:numPr>
        <w:contextualSpacing/>
        <w:jc w:val="left"/>
        <w:rPr>
          <w:rFonts w:ascii="仿宋" w:hAnsi="仿宋" w:eastAsia="仿宋"/>
          <w:sz w:val="24"/>
        </w:rPr>
      </w:pPr>
      <w:r>
        <w:rPr>
          <w:rFonts w:hint="eastAsia" w:ascii="仿宋" w:hAnsi="仿宋" w:eastAsia="仿宋"/>
          <w:sz w:val="24"/>
        </w:rPr>
        <w:t>净胜球</w:t>
      </w:r>
    </w:p>
    <w:p>
      <w:pPr>
        <w:numPr>
          <w:ilvl w:val="0"/>
          <w:numId w:val="3"/>
        </w:numPr>
        <w:contextualSpacing/>
        <w:jc w:val="left"/>
        <w:rPr>
          <w:rFonts w:ascii="仿宋" w:hAnsi="仿宋" w:eastAsia="仿宋"/>
          <w:sz w:val="24"/>
        </w:rPr>
      </w:pPr>
      <w:r>
        <w:rPr>
          <w:rFonts w:hint="eastAsia" w:ascii="仿宋" w:hAnsi="仿宋" w:eastAsia="仿宋"/>
          <w:sz w:val="24"/>
        </w:rPr>
        <w:t>总进球数</w:t>
      </w:r>
    </w:p>
    <w:p>
      <w:pPr>
        <w:numPr>
          <w:ilvl w:val="0"/>
          <w:numId w:val="3"/>
        </w:numPr>
        <w:contextualSpacing/>
        <w:jc w:val="left"/>
        <w:rPr>
          <w:rFonts w:ascii="仿宋" w:hAnsi="仿宋" w:eastAsia="仿宋"/>
          <w:sz w:val="24"/>
        </w:rPr>
      </w:pPr>
      <w:r>
        <w:rPr>
          <w:rFonts w:hint="eastAsia" w:ascii="仿宋" w:hAnsi="仿宋" w:eastAsia="仿宋"/>
          <w:sz w:val="24"/>
        </w:rPr>
        <w:t>比较</w:t>
      </w:r>
      <w:r>
        <w:rPr>
          <w:rFonts w:ascii="仿宋" w:hAnsi="仿宋" w:eastAsia="仿宋"/>
          <w:sz w:val="24"/>
        </w:rPr>
        <w:t>相互战绩，胜方列前</w:t>
      </w:r>
    </w:p>
    <w:p>
      <w:pPr>
        <w:numPr>
          <w:ilvl w:val="0"/>
          <w:numId w:val="3"/>
        </w:numPr>
        <w:contextualSpacing/>
        <w:jc w:val="left"/>
        <w:rPr>
          <w:rFonts w:ascii="仿宋" w:hAnsi="仿宋" w:eastAsia="仿宋"/>
          <w:sz w:val="24"/>
        </w:rPr>
      </w:pPr>
      <w:r>
        <w:rPr>
          <w:rFonts w:ascii="仿宋" w:hAnsi="仿宋" w:eastAsia="仿宋"/>
          <w:sz w:val="24"/>
        </w:rPr>
        <w:t>如果以上相同的话，再比较相互战绩中的净胜球数，净胜球多的列前面</w:t>
      </w:r>
    </w:p>
    <w:p>
      <w:pPr>
        <w:numPr>
          <w:ilvl w:val="0"/>
          <w:numId w:val="3"/>
        </w:numPr>
        <w:contextualSpacing/>
        <w:jc w:val="left"/>
        <w:rPr>
          <w:rFonts w:ascii="仿宋" w:hAnsi="仿宋" w:eastAsia="仿宋"/>
          <w:sz w:val="24"/>
        </w:rPr>
      </w:pPr>
      <w:r>
        <w:rPr>
          <w:rFonts w:ascii="仿宋" w:hAnsi="仿宋" w:eastAsia="仿宋"/>
          <w:sz w:val="24"/>
        </w:rPr>
        <w:t>如果以上相同的话，再比较相互战绩中的总进球数，总进球多的列前面</w:t>
      </w:r>
    </w:p>
    <w:p>
      <w:pPr>
        <w:numPr>
          <w:ilvl w:val="0"/>
          <w:numId w:val="3"/>
        </w:numPr>
        <w:contextualSpacing/>
        <w:jc w:val="left"/>
        <w:rPr>
          <w:rFonts w:ascii="仿宋" w:hAnsi="仿宋" w:eastAsia="仿宋"/>
          <w:sz w:val="24"/>
        </w:rPr>
      </w:pPr>
      <w:r>
        <w:rPr>
          <w:rFonts w:ascii="仿宋" w:hAnsi="仿宋" w:eastAsia="仿宋"/>
          <w:sz w:val="24"/>
        </w:rPr>
        <w:t>如果以上相同的话，再比较小组比赛中的总净胜球数，净胜球多的列前面</w:t>
      </w:r>
    </w:p>
    <w:p>
      <w:pPr>
        <w:numPr>
          <w:ilvl w:val="0"/>
          <w:numId w:val="3"/>
        </w:numPr>
        <w:contextualSpacing/>
        <w:jc w:val="left"/>
        <w:rPr>
          <w:rFonts w:ascii="仿宋" w:hAnsi="仿宋" w:eastAsia="仿宋"/>
          <w:sz w:val="24"/>
        </w:rPr>
      </w:pPr>
      <w:r>
        <w:rPr>
          <w:rFonts w:ascii="仿宋" w:hAnsi="仿宋" w:eastAsia="仿宋"/>
          <w:sz w:val="24"/>
        </w:rPr>
        <w:t>如果以上相同的话，再比较小组比赛中的总进球数，总进球多的列前</w:t>
      </w:r>
    </w:p>
    <w:p>
      <w:pPr>
        <w:numPr>
          <w:ilvl w:val="0"/>
          <w:numId w:val="3"/>
        </w:numPr>
        <w:contextualSpacing/>
        <w:jc w:val="left"/>
        <w:rPr>
          <w:rFonts w:ascii="仿宋" w:hAnsi="仿宋" w:eastAsia="仿宋"/>
          <w:sz w:val="24"/>
        </w:rPr>
      </w:pPr>
      <w:r>
        <w:rPr>
          <w:rFonts w:ascii="仿宋" w:hAnsi="仿宋" w:eastAsia="仿宋"/>
          <w:sz w:val="24"/>
        </w:rPr>
        <w:t>如果以上相同的话，再比较两队公平竞赛积分</w:t>
      </w:r>
      <w:r>
        <w:rPr>
          <w:rFonts w:hint="eastAsia" w:ascii="仿宋" w:hAnsi="仿宋" w:eastAsia="仿宋"/>
          <w:sz w:val="24"/>
        </w:rPr>
        <w:t>。（</w:t>
      </w:r>
      <w:r>
        <w:rPr>
          <w:rFonts w:ascii="仿宋" w:hAnsi="仿宋" w:eastAsia="仿宋"/>
          <w:sz w:val="24"/>
        </w:rPr>
        <w:t>一张黄牌将扣一分，若两黄导致红牌被罚下扣3分，若直接红牌将扣4分</w:t>
      </w:r>
      <w:r>
        <w:rPr>
          <w:rFonts w:hint="eastAsia" w:ascii="仿宋" w:hAnsi="仿宋" w:eastAsia="仿宋"/>
          <w:sz w:val="24"/>
        </w:rPr>
        <w:t>）</w:t>
      </w:r>
      <w:r>
        <w:rPr>
          <w:rFonts w:ascii="仿宋" w:hAnsi="仿宋" w:eastAsia="仿宋"/>
          <w:sz w:val="24"/>
        </w:rPr>
        <w:t>积分高者列前</w:t>
      </w:r>
      <w:r>
        <w:rPr>
          <w:rFonts w:hint="eastAsia" w:ascii="仿宋" w:hAnsi="仿宋" w:eastAsia="仿宋"/>
          <w:sz w:val="24"/>
        </w:rPr>
        <w:t>。</w:t>
      </w:r>
    </w:p>
    <w:p>
      <w:pPr>
        <w:numPr>
          <w:ilvl w:val="0"/>
          <w:numId w:val="3"/>
        </w:numPr>
        <w:contextualSpacing/>
        <w:jc w:val="left"/>
        <w:rPr>
          <w:rFonts w:ascii="仿宋" w:hAnsi="仿宋" w:eastAsia="仿宋"/>
          <w:sz w:val="24"/>
        </w:rPr>
      </w:pPr>
      <w:r>
        <w:rPr>
          <w:rFonts w:ascii="仿宋" w:hAnsi="仿宋" w:eastAsia="仿宋"/>
          <w:sz w:val="24"/>
        </w:rPr>
        <w:t>如果以上相同的话，</w:t>
      </w:r>
      <w:r>
        <w:rPr>
          <w:rFonts w:hint="eastAsia" w:ascii="仿宋" w:hAnsi="仿宋" w:eastAsia="仿宋"/>
          <w:sz w:val="24"/>
        </w:rPr>
        <w:t>将由足协</w:t>
      </w:r>
      <w:r>
        <w:rPr>
          <w:rFonts w:ascii="仿宋" w:hAnsi="仿宋" w:eastAsia="仿宋"/>
          <w:sz w:val="24"/>
        </w:rPr>
        <w:t>最后抽签决定出线队伍</w:t>
      </w:r>
    </w:p>
    <w:p>
      <w:pPr>
        <w:jc w:val="left"/>
        <w:rPr>
          <w:rFonts w:ascii="仿宋" w:hAnsi="仿宋" w:eastAsia="仿宋"/>
          <w:sz w:val="24"/>
        </w:rPr>
      </w:pPr>
    </w:p>
    <w:p>
      <w:pPr>
        <w:numPr>
          <w:ilvl w:val="0"/>
          <w:numId w:val="2"/>
        </w:numPr>
        <w:ind w:left="0" w:firstLine="0"/>
        <w:contextualSpacing/>
        <w:jc w:val="left"/>
        <w:rPr>
          <w:rFonts w:ascii="仿宋" w:hAnsi="仿宋" w:eastAsia="仿宋"/>
          <w:b/>
          <w:bCs/>
          <w:sz w:val="24"/>
        </w:rPr>
      </w:pPr>
      <w:r>
        <w:rPr>
          <w:rFonts w:hint="eastAsia" w:ascii="仿宋" w:hAnsi="仿宋" w:eastAsia="仿宋"/>
          <w:b/>
          <w:bCs/>
          <w:sz w:val="24"/>
        </w:rPr>
        <w:t>淘汰赛</w:t>
      </w:r>
    </w:p>
    <w:p>
      <w:pPr>
        <w:ind w:firstLine="480" w:firstLineChars="200"/>
        <w:jc w:val="left"/>
        <w:rPr>
          <w:rFonts w:ascii="仿宋" w:hAnsi="仿宋" w:eastAsia="仿宋"/>
          <w:sz w:val="24"/>
        </w:rPr>
      </w:pPr>
      <w:r>
        <w:rPr>
          <w:rFonts w:ascii="仿宋" w:hAnsi="仿宋" w:eastAsia="仿宋"/>
          <w:sz w:val="24"/>
        </w:rPr>
        <w:t>淘汰赛采用单场淘汰赛制，胜者进入下一轮，负者淘汰。若常规比赛时间内双方仍为平局，则直接进行点球</w:t>
      </w:r>
      <w:r>
        <w:rPr>
          <w:rFonts w:hint="eastAsia" w:ascii="仿宋" w:hAnsi="仿宋" w:eastAsia="仿宋"/>
          <w:sz w:val="24"/>
        </w:rPr>
        <w:t>决胜</w:t>
      </w:r>
      <w:r>
        <w:rPr>
          <w:rFonts w:ascii="仿宋" w:hAnsi="仿宋" w:eastAsia="仿宋"/>
          <w:sz w:val="24"/>
        </w:rPr>
        <w:t>，直到决出胜负。</w:t>
      </w:r>
    </w:p>
    <w:p>
      <w:pPr>
        <w:ind w:firstLine="480" w:firstLineChars="200"/>
        <w:jc w:val="left"/>
        <w:rPr>
          <w:rFonts w:ascii="仿宋" w:hAnsi="仿宋" w:eastAsia="仿宋"/>
          <w:sz w:val="24"/>
        </w:rPr>
      </w:pPr>
      <w:r>
        <w:rPr>
          <w:rFonts w:ascii="仿宋" w:hAnsi="仿宋" w:eastAsia="仿宋"/>
          <w:sz w:val="24"/>
        </w:rPr>
        <w:t>淘汰赛八强队伍对阵不进行抽签，按照以下方式产生对阵双方：</w:t>
      </w:r>
    </w:p>
    <w:p>
      <w:pPr>
        <w:tabs>
          <w:tab w:val="left" w:pos="360"/>
        </w:tabs>
        <w:jc w:val="center"/>
        <w:rPr>
          <w:rFonts w:ascii="仿宋" w:hAnsi="仿宋" w:eastAsia="仿宋"/>
          <w:color w:val="000000"/>
          <w:sz w:val="24"/>
        </w:rPr>
      </w:pPr>
      <w:r>
        <w:rPr>
          <w:rFonts w:hint="eastAsia" w:ascii="仿宋" w:hAnsi="仿宋" w:eastAsia="仿宋"/>
          <w:b/>
          <w:bCs/>
          <w:color w:val="000000"/>
          <w:sz w:val="24"/>
        </w:rPr>
        <w:t>上半区：</w:t>
      </w:r>
      <w:r>
        <w:rPr>
          <w:rFonts w:hint="eastAsia" w:ascii="仿宋" w:hAnsi="仿宋" w:eastAsia="仿宋"/>
          <w:color w:val="000000"/>
          <w:sz w:val="24"/>
        </w:rPr>
        <w:t>A组第1  VS  C组第2               C组第1  VS  A组第2</w:t>
      </w:r>
    </w:p>
    <w:p>
      <w:pPr>
        <w:tabs>
          <w:tab w:val="left" w:pos="360"/>
        </w:tabs>
        <w:jc w:val="center"/>
        <w:rPr>
          <w:rFonts w:ascii="仿宋" w:hAnsi="仿宋" w:eastAsia="仿宋"/>
          <w:color w:val="000000"/>
          <w:sz w:val="24"/>
        </w:rPr>
      </w:pPr>
      <w:r>
        <w:rPr>
          <w:rFonts w:hint="eastAsia" w:ascii="仿宋" w:hAnsi="仿宋" w:eastAsia="仿宋"/>
          <w:b/>
          <w:bCs/>
          <w:color w:val="000000"/>
          <w:sz w:val="24"/>
        </w:rPr>
        <w:t>下半区：</w:t>
      </w:r>
      <w:r>
        <w:rPr>
          <w:rFonts w:hint="eastAsia" w:ascii="仿宋" w:hAnsi="仿宋" w:eastAsia="仿宋"/>
          <w:color w:val="000000"/>
          <w:sz w:val="24"/>
        </w:rPr>
        <w:t>B组第1  VS  D组第2               D组第1  VS  B组第2</w:t>
      </w:r>
    </w:p>
    <w:p>
      <w:pPr>
        <w:ind w:firstLine="480" w:firstLineChars="200"/>
        <w:jc w:val="left"/>
        <w:rPr>
          <w:rFonts w:ascii="仿宋" w:hAnsi="仿宋" w:eastAsia="仿宋"/>
          <w:sz w:val="24"/>
        </w:rPr>
      </w:pPr>
      <w:r>
        <w:rPr>
          <w:rFonts w:hint="eastAsia" w:ascii="仿宋" w:hAnsi="仿宋" w:eastAsia="仿宋"/>
          <w:sz w:val="24"/>
        </w:rPr>
        <w:t>半决赛</w:t>
      </w:r>
      <w:r>
        <w:rPr>
          <w:rFonts w:ascii="仿宋" w:hAnsi="仿宋" w:eastAsia="仿宋"/>
          <w:sz w:val="24"/>
        </w:rPr>
        <w:t>队伍</w:t>
      </w:r>
      <w:r>
        <w:rPr>
          <w:rFonts w:hint="eastAsia" w:ascii="仿宋" w:hAnsi="仿宋" w:eastAsia="仿宋"/>
          <w:sz w:val="24"/>
        </w:rPr>
        <w:t>对阵由上半区胜者和下半区胜者相互对阵：</w:t>
      </w:r>
    </w:p>
    <w:p>
      <w:pPr>
        <w:ind w:firstLine="482" w:firstLineChars="200"/>
        <w:jc w:val="left"/>
        <w:rPr>
          <w:rFonts w:ascii="仿宋" w:hAnsi="仿宋" w:eastAsia="仿宋"/>
          <w:b/>
          <w:bCs/>
          <w:sz w:val="24"/>
        </w:rPr>
      </w:pPr>
      <w:r>
        <w:rPr>
          <w:rFonts w:hint="eastAsia" w:ascii="仿宋" w:hAnsi="仿宋" w:eastAsia="仿宋"/>
          <w:b/>
          <w:bCs/>
          <w:sz w:val="24"/>
        </w:rPr>
        <w:t>上半区胜者1</w:t>
      </w:r>
      <w:r>
        <w:rPr>
          <w:rFonts w:ascii="仿宋" w:hAnsi="仿宋" w:eastAsia="仿宋"/>
          <w:b/>
          <w:bCs/>
          <w:sz w:val="24"/>
        </w:rPr>
        <w:t xml:space="preserve"> VS </w:t>
      </w:r>
      <w:r>
        <w:rPr>
          <w:rFonts w:hint="eastAsia" w:ascii="仿宋" w:hAnsi="仿宋" w:eastAsia="仿宋"/>
          <w:b/>
          <w:bCs/>
          <w:sz w:val="24"/>
        </w:rPr>
        <w:t>上半区胜者2</w:t>
      </w:r>
      <w:r>
        <w:rPr>
          <w:rFonts w:ascii="仿宋" w:hAnsi="仿宋" w:eastAsia="仿宋"/>
          <w:b/>
          <w:bCs/>
          <w:sz w:val="24"/>
        </w:rPr>
        <w:t xml:space="preserve">         </w:t>
      </w:r>
      <w:r>
        <w:rPr>
          <w:rFonts w:hint="eastAsia" w:ascii="仿宋" w:hAnsi="仿宋" w:eastAsia="仿宋"/>
          <w:b/>
          <w:bCs/>
          <w:sz w:val="24"/>
        </w:rPr>
        <w:t>下半区胜者</w:t>
      </w:r>
      <w:r>
        <w:rPr>
          <w:rFonts w:ascii="仿宋" w:hAnsi="仿宋" w:eastAsia="仿宋"/>
          <w:b/>
          <w:bCs/>
          <w:sz w:val="24"/>
        </w:rPr>
        <w:t xml:space="preserve">1 VS </w:t>
      </w:r>
      <w:r>
        <w:rPr>
          <w:rFonts w:hint="eastAsia" w:ascii="仿宋" w:hAnsi="仿宋" w:eastAsia="仿宋"/>
          <w:b/>
          <w:bCs/>
          <w:sz w:val="24"/>
        </w:rPr>
        <w:t>下半区胜者2</w:t>
      </w:r>
    </w:p>
    <w:p>
      <w:pPr>
        <w:ind w:firstLine="480" w:firstLineChars="200"/>
        <w:jc w:val="left"/>
        <w:rPr>
          <w:rFonts w:ascii="仿宋" w:hAnsi="仿宋" w:eastAsia="仿宋"/>
          <w:sz w:val="24"/>
        </w:rPr>
      </w:pPr>
    </w:p>
    <w:p>
      <w:pPr>
        <w:numPr>
          <w:ilvl w:val="0"/>
          <w:numId w:val="2"/>
        </w:numPr>
        <w:ind w:left="0" w:firstLine="0"/>
        <w:contextualSpacing/>
        <w:jc w:val="left"/>
        <w:rPr>
          <w:rFonts w:ascii="仿宋" w:hAnsi="仿宋" w:eastAsia="仿宋"/>
          <w:b/>
          <w:bCs/>
          <w:sz w:val="24"/>
        </w:rPr>
      </w:pPr>
      <w:r>
        <w:rPr>
          <w:rFonts w:hint="eastAsia" w:ascii="仿宋" w:hAnsi="仿宋" w:eastAsia="仿宋"/>
          <w:b/>
          <w:bCs/>
          <w:sz w:val="24"/>
        </w:rPr>
        <w:t>点球决胜</w:t>
      </w:r>
    </w:p>
    <w:p>
      <w:pPr>
        <w:ind w:left="720"/>
        <w:contextualSpacing/>
        <w:jc w:val="left"/>
        <w:rPr>
          <w:rFonts w:ascii="仿宋" w:hAnsi="仿宋" w:eastAsia="仿宋"/>
          <w:sz w:val="24"/>
        </w:rPr>
      </w:pPr>
      <w:r>
        <w:rPr>
          <w:rFonts w:ascii="仿宋" w:hAnsi="仿宋" w:eastAsia="仿宋"/>
          <w:sz w:val="24"/>
        </w:rPr>
        <w:t>罚球点球决胜开始前</w:t>
      </w:r>
      <w:r>
        <w:rPr>
          <w:rFonts w:hint="eastAsia" w:ascii="仿宋" w:hAnsi="仿宋" w:eastAsia="仿宋"/>
          <w:sz w:val="24"/>
        </w:rPr>
        <w:t>：</w:t>
      </w:r>
    </w:p>
    <w:p>
      <w:pPr>
        <w:numPr>
          <w:ilvl w:val="0"/>
          <w:numId w:val="4"/>
        </w:numPr>
        <w:contextualSpacing/>
        <w:jc w:val="left"/>
        <w:rPr>
          <w:rFonts w:ascii="仿宋" w:hAnsi="仿宋" w:eastAsia="仿宋"/>
          <w:sz w:val="24"/>
        </w:rPr>
      </w:pPr>
      <w:r>
        <w:rPr>
          <w:rFonts w:hint="eastAsia" w:ascii="仿宋" w:hAnsi="仿宋" w:eastAsia="仿宋"/>
          <w:sz w:val="24"/>
        </w:rPr>
        <w:t>主裁判直接</w:t>
      </w:r>
      <w:r>
        <w:rPr>
          <w:rFonts w:ascii="仿宋" w:hAnsi="仿宋" w:eastAsia="仿宋"/>
          <w:sz w:val="24"/>
        </w:rPr>
        <w:t>决定罚球点球决胜使用的球门</w:t>
      </w:r>
      <w:r>
        <w:rPr>
          <w:rFonts w:hint="eastAsia" w:ascii="仿宋" w:hAnsi="仿宋" w:eastAsia="仿宋"/>
          <w:sz w:val="24"/>
        </w:rPr>
        <w:t>。</w:t>
      </w:r>
    </w:p>
    <w:p>
      <w:pPr>
        <w:numPr>
          <w:ilvl w:val="0"/>
          <w:numId w:val="4"/>
        </w:numPr>
        <w:contextualSpacing/>
        <w:jc w:val="left"/>
        <w:rPr>
          <w:rFonts w:ascii="仿宋" w:hAnsi="仿宋" w:eastAsia="仿宋"/>
          <w:sz w:val="24"/>
        </w:rPr>
      </w:pPr>
      <w:r>
        <w:rPr>
          <w:rFonts w:hint="eastAsia" w:ascii="仿宋" w:hAnsi="仿宋" w:eastAsia="仿宋"/>
          <w:sz w:val="24"/>
        </w:rPr>
        <w:t>主裁判</w:t>
      </w:r>
      <w:r>
        <w:rPr>
          <w:rFonts w:ascii="仿宋" w:hAnsi="仿宋" w:eastAsia="仿宋"/>
          <w:sz w:val="24"/>
        </w:rPr>
        <w:t>再次掷硬币，猜中的一队决定先踢或后踢。</w:t>
      </w:r>
    </w:p>
    <w:p>
      <w:pPr>
        <w:numPr>
          <w:ilvl w:val="0"/>
          <w:numId w:val="4"/>
        </w:numPr>
        <w:contextualSpacing/>
        <w:jc w:val="left"/>
        <w:rPr>
          <w:rFonts w:ascii="仿宋" w:hAnsi="仿宋" w:eastAsia="仿宋"/>
          <w:sz w:val="24"/>
        </w:rPr>
      </w:pPr>
      <w:r>
        <w:rPr>
          <w:rFonts w:ascii="仿宋" w:hAnsi="仿宋" w:eastAsia="仿宋"/>
          <w:sz w:val="24"/>
        </w:rPr>
        <w:t>除替补队员替换无法继续比赛的守门员的情况外，只有在比赛结束时在比赛场地内，或暂时离场（受伤、调整装备等）的场上队员有资格参加罚球点球决胜。</w:t>
      </w:r>
    </w:p>
    <w:p>
      <w:pPr>
        <w:numPr>
          <w:ilvl w:val="0"/>
          <w:numId w:val="4"/>
        </w:numPr>
        <w:contextualSpacing/>
        <w:jc w:val="left"/>
        <w:rPr>
          <w:rFonts w:ascii="仿宋" w:hAnsi="仿宋" w:eastAsia="仿宋"/>
          <w:sz w:val="24"/>
        </w:rPr>
      </w:pPr>
      <w:r>
        <w:rPr>
          <w:rFonts w:ascii="仿宋" w:hAnsi="仿宋" w:eastAsia="仿宋"/>
          <w:sz w:val="24"/>
        </w:rPr>
        <w:t>各队负责安排有资格的场上队员踢罚球点球的顺序，罚球队员顺序不必告知</w:t>
      </w:r>
      <w:r>
        <w:rPr>
          <w:rFonts w:hint="eastAsia" w:ascii="仿宋" w:hAnsi="仿宋" w:eastAsia="仿宋"/>
          <w:sz w:val="24"/>
        </w:rPr>
        <w:t>主裁判</w:t>
      </w:r>
      <w:r>
        <w:rPr>
          <w:rFonts w:ascii="仿宋" w:hAnsi="仿宋" w:eastAsia="仿宋"/>
          <w:sz w:val="24"/>
        </w:rPr>
        <w:t>。</w:t>
      </w:r>
    </w:p>
    <w:p>
      <w:pPr>
        <w:numPr>
          <w:ilvl w:val="0"/>
          <w:numId w:val="4"/>
        </w:numPr>
        <w:contextualSpacing/>
        <w:jc w:val="left"/>
        <w:rPr>
          <w:rFonts w:ascii="仿宋" w:hAnsi="仿宋" w:eastAsia="仿宋"/>
          <w:sz w:val="24"/>
        </w:rPr>
      </w:pPr>
      <w:r>
        <w:rPr>
          <w:rFonts w:ascii="仿宋" w:hAnsi="仿宋" w:eastAsia="仿宋"/>
          <w:sz w:val="24"/>
        </w:rPr>
        <w:t>如果在比赛结束时、罚球点球决胜开始前或进行中，一队场上队员人数多于另一队，则必须削减队员人数以与对方保持一致，且必须告知裁判员被削减的队员姓名及号码。被削减的队员不得参加罚球点球决胜。</w:t>
      </w:r>
    </w:p>
    <w:p>
      <w:pPr>
        <w:numPr>
          <w:ilvl w:val="0"/>
          <w:numId w:val="4"/>
        </w:numPr>
        <w:contextualSpacing/>
        <w:jc w:val="left"/>
        <w:rPr>
          <w:rFonts w:ascii="仿宋" w:hAnsi="仿宋" w:eastAsia="仿宋"/>
          <w:sz w:val="24"/>
        </w:rPr>
      </w:pPr>
      <w:r>
        <w:rPr>
          <w:rFonts w:ascii="仿宋" w:hAnsi="仿宋" w:eastAsia="仿宋"/>
          <w:sz w:val="24"/>
        </w:rPr>
        <w:t>在罚球点球决胜开始前或进行中，如果一队守门员无法继续比赛，则守门员可由为保持人数一致而被削减的场上队员替换，或如果该队替换名额还未用完时，由一名提名的替补队员替换。被替换的守门员不得再次参加罚球点球决胜或踢罚球点球。</w:t>
      </w:r>
    </w:p>
    <w:p>
      <w:pPr>
        <w:numPr>
          <w:ilvl w:val="0"/>
          <w:numId w:val="4"/>
        </w:numPr>
        <w:contextualSpacing/>
        <w:jc w:val="left"/>
        <w:rPr>
          <w:rFonts w:ascii="仿宋" w:hAnsi="仿宋" w:eastAsia="仿宋"/>
          <w:sz w:val="24"/>
        </w:rPr>
      </w:pPr>
      <w:r>
        <w:rPr>
          <w:rFonts w:ascii="仿宋" w:hAnsi="仿宋" w:eastAsia="仿宋"/>
          <w:sz w:val="24"/>
        </w:rPr>
        <w:t>如果守门员已经踢了罚球点球，则替换该守门员的队员在下一轮踢罚球点球之前，不得踢罚球点球</w:t>
      </w:r>
      <w:r>
        <w:rPr>
          <w:rFonts w:hint="eastAsia" w:ascii="仿宋" w:hAnsi="仿宋" w:eastAsia="仿宋"/>
          <w:sz w:val="24"/>
        </w:rPr>
        <w:t>。</w:t>
      </w:r>
    </w:p>
    <w:p>
      <w:pPr>
        <w:ind w:left="1160"/>
        <w:contextualSpacing/>
        <w:jc w:val="left"/>
        <w:rPr>
          <w:rFonts w:ascii="仿宋" w:hAnsi="仿宋" w:eastAsia="仿宋"/>
          <w:sz w:val="24"/>
        </w:rPr>
      </w:pPr>
    </w:p>
    <w:p>
      <w:pPr>
        <w:ind w:left="720"/>
        <w:jc w:val="left"/>
        <w:rPr>
          <w:rFonts w:ascii="仿宋" w:hAnsi="仿宋" w:eastAsia="仿宋"/>
          <w:sz w:val="24"/>
        </w:rPr>
      </w:pPr>
      <w:r>
        <w:rPr>
          <w:rFonts w:ascii="仿宋" w:hAnsi="仿宋" w:eastAsia="仿宋"/>
          <w:sz w:val="24"/>
        </w:rPr>
        <w:t>罚球点球决胜进行中</w:t>
      </w:r>
    </w:p>
    <w:p>
      <w:pPr>
        <w:numPr>
          <w:ilvl w:val="0"/>
          <w:numId w:val="5"/>
        </w:numPr>
        <w:contextualSpacing/>
        <w:jc w:val="left"/>
        <w:rPr>
          <w:rFonts w:ascii="仿宋" w:hAnsi="仿宋" w:eastAsia="仿宋"/>
          <w:sz w:val="24"/>
        </w:rPr>
      </w:pPr>
      <w:r>
        <w:rPr>
          <w:rFonts w:ascii="仿宋" w:hAnsi="仿宋" w:eastAsia="仿宋"/>
          <w:sz w:val="24"/>
        </w:rPr>
        <w:t>只有符合资格的场上队员和比赛官员可以留在比赛场地内。</w:t>
      </w:r>
    </w:p>
    <w:p>
      <w:pPr>
        <w:numPr>
          <w:ilvl w:val="0"/>
          <w:numId w:val="5"/>
        </w:numPr>
        <w:contextualSpacing/>
        <w:jc w:val="left"/>
        <w:rPr>
          <w:rFonts w:ascii="仿宋" w:hAnsi="仿宋" w:eastAsia="仿宋"/>
          <w:sz w:val="24"/>
        </w:rPr>
      </w:pPr>
      <w:r>
        <w:rPr>
          <w:rFonts w:ascii="仿宋" w:hAnsi="仿宋" w:eastAsia="仿宋"/>
          <w:sz w:val="24"/>
        </w:rPr>
        <w:t>除踢罚球点球的队员和两名守门员外，所有符合资格的场上队员必须留在中圈内。</w:t>
      </w:r>
    </w:p>
    <w:p>
      <w:pPr>
        <w:numPr>
          <w:ilvl w:val="0"/>
          <w:numId w:val="5"/>
        </w:numPr>
        <w:contextualSpacing/>
        <w:jc w:val="left"/>
        <w:rPr>
          <w:rFonts w:ascii="仿宋" w:hAnsi="仿宋" w:eastAsia="仿宋"/>
          <w:sz w:val="24"/>
        </w:rPr>
      </w:pPr>
      <w:r>
        <w:rPr>
          <w:rFonts w:ascii="仿宋" w:hAnsi="仿宋" w:eastAsia="仿宋"/>
          <w:sz w:val="24"/>
        </w:rPr>
        <w:t>踢球队员一方的守门员必须留在比赛场地内、在罚球区外球门线与罚球区线交汇的</w:t>
      </w:r>
      <w:r>
        <w:rPr>
          <w:rFonts w:hint="eastAsia" w:ascii="仿宋" w:hAnsi="仿宋" w:eastAsia="仿宋"/>
          <w:sz w:val="24"/>
        </w:rPr>
        <w:t>位置。</w:t>
      </w:r>
    </w:p>
    <w:p>
      <w:pPr>
        <w:numPr>
          <w:ilvl w:val="0"/>
          <w:numId w:val="5"/>
        </w:numPr>
        <w:contextualSpacing/>
        <w:jc w:val="left"/>
        <w:rPr>
          <w:rFonts w:ascii="仿宋" w:hAnsi="仿宋" w:eastAsia="仿宋"/>
          <w:sz w:val="24"/>
        </w:rPr>
      </w:pPr>
      <w:r>
        <w:rPr>
          <w:rFonts w:ascii="仿宋" w:hAnsi="仿宋" w:eastAsia="仿宋"/>
          <w:sz w:val="24"/>
        </w:rPr>
        <w:t>符合资格的场上队员可与守门员互换位置。</w:t>
      </w:r>
    </w:p>
    <w:p>
      <w:pPr>
        <w:numPr>
          <w:ilvl w:val="0"/>
          <w:numId w:val="5"/>
        </w:numPr>
        <w:contextualSpacing/>
        <w:jc w:val="left"/>
        <w:rPr>
          <w:rFonts w:ascii="仿宋" w:hAnsi="仿宋" w:eastAsia="仿宋"/>
          <w:sz w:val="24"/>
        </w:rPr>
      </w:pPr>
      <w:r>
        <w:rPr>
          <w:rFonts w:ascii="仿宋" w:hAnsi="仿宋" w:eastAsia="仿宋"/>
          <w:sz w:val="24"/>
        </w:rPr>
        <w:t>当球停止移动、离开比赛场地，或因发生任何违规的情况而</w:t>
      </w:r>
      <w:r>
        <w:rPr>
          <w:rFonts w:hint="eastAsia" w:ascii="仿宋" w:hAnsi="仿宋" w:eastAsia="仿宋"/>
          <w:sz w:val="24"/>
        </w:rPr>
        <w:t>主裁判</w:t>
      </w:r>
      <w:r>
        <w:rPr>
          <w:rFonts w:ascii="仿宋" w:hAnsi="仿宋" w:eastAsia="仿宋"/>
          <w:sz w:val="24"/>
        </w:rPr>
        <w:t>停止比赛时，视为罚球完成。主罚队员不得再次触球</w:t>
      </w:r>
      <w:r>
        <w:rPr>
          <w:rFonts w:hint="eastAsia" w:ascii="仿宋" w:hAnsi="仿宋" w:eastAsia="仿宋"/>
          <w:sz w:val="24"/>
        </w:rPr>
        <w:t>或</w:t>
      </w:r>
      <w:r>
        <w:rPr>
          <w:rFonts w:ascii="仿宋" w:hAnsi="仿宋" w:eastAsia="仿宋"/>
          <w:sz w:val="24"/>
        </w:rPr>
        <w:t>补射。</w:t>
      </w:r>
    </w:p>
    <w:p>
      <w:pPr>
        <w:numPr>
          <w:ilvl w:val="0"/>
          <w:numId w:val="5"/>
        </w:numPr>
        <w:contextualSpacing/>
        <w:jc w:val="left"/>
        <w:rPr>
          <w:rFonts w:ascii="仿宋" w:hAnsi="仿宋" w:eastAsia="仿宋"/>
          <w:sz w:val="24"/>
        </w:rPr>
      </w:pPr>
      <w:r>
        <w:rPr>
          <w:rFonts w:hint="eastAsia" w:ascii="仿宋" w:hAnsi="仿宋" w:eastAsia="仿宋"/>
          <w:sz w:val="24"/>
        </w:rPr>
        <w:t>主裁判</w:t>
      </w:r>
      <w:r>
        <w:rPr>
          <w:rFonts w:ascii="仿宋" w:hAnsi="仿宋" w:eastAsia="仿宋"/>
          <w:sz w:val="24"/>
        </w:rPr>
        <w:t>记录罚球点球决胜情况。</w:t>
      </w:r>
    </w:p>
    <w:p>
      <w:pPr>
        <w:numPr>
          <w:ilvl w:val="0"/>
          <w:numId w:val="5"/>
        </w:numPr>
        <w:contextualSpacing/>
        <w:jc w:val="left"/>
        <w:rPr>
          <w:rFonts w:ascii="仿宋" w:hAnsi="仿宋" w:eastAsia="仿宋"/>
          <w:sz w:val="24"/>
        </w:rPr>
      </w:pPr>
      <w:r>
        <w:rPr>
          <w:rFonts w:ascii="仿宋" w:hAnsi="仿宋" w:eastAsia="仿宋"/>
          <w:sz w:val="24"/>
        </w:rPr>
        <w:t>因守门员违规而造成重踢罚球点球时，如果守门员是首次违规，则对其实施劝诫，之后其所有违规均需实施警告。</w:t>
      </w:r>
    </w:p>
    <w:p>
      <w:pPr>
        <w:numPr>
          <w:ilvl w:val="0"/>
          <w:numId w:val="5"/>
        </w:numPr>
        <w:contextualSpacing/>
        <w:jc w:val="left"/>
        <w:rPr>
          <w:rFonts w:ascii="仿宋" w:hAnsi="仿宋" w:eastAsia="仿宋"/>
          <w:sz w:val="24"/>
        </w:rPr>
      </w:pPr>
      <w:r>
        <w:rPr>
          <w:rFonts w:hint="eastAsia" w:ascii="仿宋" w:hAnsi="仿宋" w:eastAsia="仿宋"/>
          <w:sz w:val="24"/>
        </w:rPr>
        <w:t>主裁判</w:t>
      </w:r>
      <w:r>
        <w:rPr>
          <w:rFonts w:ascii="仿宋" w:hAnsi="仿宋" w:eastAsia="仿宋"/>
          <w:sz w:val="24"/>
        </w:rPr>
        <w:t>示意执行罚球点球后，主罚队员违规，则警告主罚队员，此球记为罚失。</w:t>
      </w:r>
    </w:p>
    <w:p>
      <w:pPr>
        <w:numPr>
          <w:ilvl w:val="0"/>
          <w:numId w:val="5"/>
        </w:numPr>
        <w:contextualSpacing/>
        <w:jc w:val="left"/>
        <w:rPr>
          <w:rFonts w:ascii="仿宋" w:hAnsi="仿宋" w:eastAsia="仿宋"/>
          <w:sz w:val="24"/>
        </w:rPr>
      </w:pPr>
      <w:r>
        <w:rPr>
          <w:rFonts w:ascii="仿宋" w:hAnsi="仿宋" w:eastAsia="仿宋"/>
          <w:sz w:val="24"/>
        </w:rPr>
        <w:t>守门员与主罚队员同时违规，则警告该主罚队员，并记为罚失</w:t>
      </w:r>
      <w:r>
        <w:rPr>
          <w:rFonts w:hint="eastAsia" w:ascii="仿宋" w:hAnsi="仿宋" w:eastAsia="仿宋"/>
          <w:sz w:val="24"/>
        </w:rPr>
        <w:t>。</w:t>
      </w:r>
    </w:p>
    <w:p>
      <w:pPr>
        <w:jc w:val="left"/>
        <w:rPr>
          <w:rFonts w:ascii="仿宋" w:hAnsi="仿宋" w:eastAsia="仿宋"/>
          <w:sz w:val="24"/>
        </w:rPr>
      </w:pPr>
    </w:p>
    <w:p>
      <w:pPr>
        <w:ind w:left="720"/>
        <w:jc w:val="left"/>
        <w:rPr>
          <w:rFonts w:ascii="仿宋" w:hAnsi="仿宋" w:eastAsia="仿宋"/>
          <w:sz w:val="24"/>
        </w:rPr>
      </w:pPr>
      <w:r>
        <w:rPr>
          <w:rFonts w:ascii="仿宋" w:hAnsi="仿宋" w:eastAsia="仿宋"/>
          <w:sz w:val="24"/>
        </w:rPr>
        <w:t>双方球队各踢5轮罚球点球，并遵循如下规定：</w:t>
      </w:r>
    </w:p>
    <w:p>
      <w:pPr>
        <w:numPr>
          <w:ilvl w:val="0"/>
          <w:numId w:val="6"/>
        </w:numPr>
        <w:contextualSpacing/>
        <w:jc w:val="left"/>
        <w:rPr>
          <w:rFonts w:ascii="仿宋" w:hAnsi="仿宋" w:eastAsia="仿宋"/>
          <w:sz w:val="24"/>
        </w:rPr>
      </w:pPr>
      <w:r>
        <w:rPr>
          <w:rFonts w:ascii="仿宋" w:hAnsi="仿宋" w:eastAsia="仿宋"/>
          <w:sz w:val="24"/>
        </w:rPr>
        <w:t>双方球队轮流踢球。</w:t>
      </w:r>
    </w:p>
    <w:p>
      <w:pPr>
        <w:numPr>
          <w:ilvl w:val="0"/>
          <w:numId w:val="6"/>
        </w:numPr>
        <w:contextualSpacing/>
        <w:jc w:val="left"/>
        <w:rPr>
          <w:rFonts w:ascii="仿宋" w:hAnsi="仿宋" w:eastAsia="仿宋"/>
          <w:sz w:val="24"/>
        </w:rPr>
      </w:pPr>
      <w:r>
        <w:rPr>
          <w:rFonts w:ascii="仿宋" w:hAnsi="仿宋" w:eastAsia="仿宋"/>
          <w:sz w:val="24"/>
        </w:rPr>
        <w:t>每次踢球由不同的场上队员执行，直至双方符合资格的队员均踢过一次后，同一名队员才可踢第二次。</w:t>
      </w:r>
    </w:p>
    <w:p>
      <w:pPr>
        <w:numPr>
          <w:ilvl w:val="0"/>
          <w:numId w:val="6"/>
        </w:numPr>
        <w:contextualSpacing/>
        <w:jc w:val="left"/>
        <w:rPr>
          <w:rFonts w:ascii="仿宋" w:hAnsi="仿宋" w:eastAsia="仿宋"/>
          <w:sz w:val="24"/>
        </w:rPr>
      </w:pPr>
      <w:r>
        <w:rPr>
          <w:rFonts w:ascii="仿宋" w:hAnsi="仿宋" w:eastAsia="仿宋"/>
          <w:sz w:val="24"/>
        </w:rPr>
        <w:t>在双方球队各踢完5次罚球点球前，如果一队进球数已经超过另一队罚满5次可能的进球数，则不再继续执行罚球点球决胜程序。</w:t>
      </w:r>
    </w:p>
    <w:p>
      <w:pPr>
        <w:numPr>
          <w:ilvl w:val="0"/>
          <w:numId w:val="6"/>
        </w:numPr>
        <w:contextualSpacing/>
        <w:jc w:val="left"/>
        <w:rPr>
          <w:rFonts w:ascii="仿宋" w:hAnsi="仿宋" w:eastAsia="仿宋"/>
          <w:sz w:val="24"/>
        </w:rPr>
      </w:pPr>
      <w:r>
        <w:rPr>
          <w:rFonts w:ascii="仿宋" w:hAnsi="仿宋" w:eastAsia="仿宋"/>
          <w:sz w:val="24"/>
        </w:rPr>
        <w:t>在双方球队踢完5轮罚球点球后，如果进球数相同，则继续踢球，直到出现踢完相同次数时，一队比另一队多进一球的情况为止。</w:t>
      </w:r>
    </w:p>
    <w:p>
      <w:pPr>
        <w:numPr>
          <w:ilvl w:val="0"/>
          <w:numId w:val="6"/>
        </w:numPr>
        <w:contextualSpacing/>
        <w:jc w:val="left"/>
        <w:rPr>
          <w:rFonts w:ascii="仿宋" w:hAnsi="仿宋" w:eastAsia="仿宋"/>
          <w:sz w:val="24"/>
        </w:rPr>
      </w:pPr>
      <w:r>
        <w:rPr>
          <w:rFonts w:ascii="仿宋" w:hAnsi="仿宋" w:eastAsia="仿宋"/>
          <w:sz w:val="24"/>
        </w:rPr>
        <w:t>在全部队员踢完之后接下来的踢球中都应遵从上述条款，但球队可以更换踢球队员顺序。</w:t>
      </w:r>
    </w:p>
    <w:p>
      <w:pPr>
        <w:numPr>
          <w:ilvl w:val="0"/>
          <w:numId w:val="6"/>
        </w:numPr>
        <w:contextualSpacing/>
        <w:jc w:val="left"/>
        <w:rPr>
          <w:rFonts w:ascii="仿宋" w:hAnsi="仿宋" w:eastAsia="仿宋"/>
          <w:sz w:val="24"/>
        </w:rPr>
      </w:pPr>
      <w:r>
        <w:rPr>
          <w:rFonts w:ascii="仿宋" w:hAnsi="仿宋" w:eastAsia="仿宋"/>
          <w:sz w:val="24"/>
        </w:rPr>
        <w:t>不得因一名场上队员离场而拖延罚球点球决胜。如果队员未及时返场踢罚球点球，则视为丧失本次踢球资格（射失）。</w:t>
      </w:r>
    </w:p>
    <w:p>
      <w:pPr>
        <w:ind w:left="720"/>
        <w:jc w:val="left"/>
        <w:rPr>
          <w:rFonts w:ascii="仿宋" w:hAnsi="仿宋" w:eastAsia="仿宋"/>
          <w:sz w:val="24"/>
        </w:rPr>
      </w:pPr>
    </w:p>
    <w:p>
      <w:pPr>
        <w:ind w:left="720"/>
        <w:jc w:val="left"/>
        <w:rPr>
          <w:rFonts w:ascii="仿宋" w:hAnsi="仿宋" w:eastAsia="仿宋"/>
          <w:sz w:val="24"/>
        </w:rPr>
      </w:pPr>
      <w:r>
        <w:rPr>
          <w:rFonts w:ascii="仿宋" w:hAnsi="仿宋" w:eastAsia="仿宋"/>
          <w:sz w:val="24"/>
        </w:rPr>
        <w:t>罚球点球决胜阶段的队员替换与罚令出场</w:t>
      </w:r>
      <w:r>
        <w:rPr>
          <w:rFonts w:hint="eastAsia" w:ascii="仿宋" w:hAnsi="仿宋" w:eastAsia="仿宋"/>
          <w:sz w:val="24"/>
        </w:rPr>
        <w:t>：</w:t>
      </w:r>
    </w:p>
    <w:p>
      <w:pPr>
        <w:numPr>
          <w:ilvl w:val="0"/>
          <w:numId w:val="7"/>
        </w:numPr>
        <w:contextualSpacing/>
        <w:jc w:val="left"/>
        <w:rPr>
          <w:rFonts w:ascii="仿宋" w:hAnsi="仿宋" w:eastAsia="仿宋"/>
          <w:sz w:val="24"/>
        </w:rPr>
      </w:pPr>
      <w:r>
        <w:rPr>
          <w:rFonts w:ascii="仿宋" w:hAnsi="仿宋" w:eastAsia="仿宋"/>
          <w:sz w:val="24"/>
        </w:rPr>
        <w:t>场上队员、替补队员、已替换下场的队员</w:t>
      </w:r>
      <w:r>
        <w:rPr>
          <w:rFonts w:hint="eastAsia" w:ascii="仿宋" w:hAnsi="仿宋" w:eastAsia="仿宋"/>
          <w:sz w:val="24"/>
        </w:rPr>
        <w:t>、</w:t>
      </w:r>
      <w:r>
        <w:rPr>
          <w:rFonts w:ascii="仿宋" w:hAnsi="仿宋" w:eastAsia="仿宋"/>
          <w:sz w:val="24"/>
        </w:rPr>
        <w:t>球队官员均可被警告或罚令出场。</w:t>
      </w:r>
    </w:p>
    <w:p>
      <w:pPr>
        <w:numPr>
          <w:ilvl w:val="0"/>
          <w:numId w:val="7"/>
        </w:numPr>
        <w:contextualSpacing/>
        <w:jc w:val="left"/>
        <w:rPr>
          <w:rFonts w:ascii="仿宋" w:hAnsi="仿宋" w:eastAsia="仿宋"/>
          <w:sz w:val="24"/>
        </w:rPr>
      </w:pPr>
      <w:r>
        <w:rPr>
          <w:rFonts w:ascii="仿宋" w:hAnsi="仿宋" w:eastAsia="仿宋"/>
          <w:sz w:val="24"/>
        </w:rPr>
        <w:t>被罚令出场的守门员必须由一名符合资格的场上队员替换。</w:t>
      </w:r>
    </w:p>
    <w:p>
      <w:pPr>
        <w:numPr>
          <w:ilvl w:val="0"/>
          <w:numId w:val="7"/>
        </w:numPr>
        <w:contextualSpacing/>
        <w:jc w:val="left"/>
        <w:rPr>
          <w:rFonts w:ascii="仿宋" w:hAnsi="仿宋" w:eastAsia="仿宋"/>
          <w:sz w:val="24"/>
        </w:rPr>
      </w:pPr>
      <w:r>
        <w:rPr>
          <w:rFonts w:ascii="仿宋" w:hAnsi="仿宋" w:eastAsia="仿宋"/>
          <w:sz w:val="24"/>
        </w:rPr>
        <w:t>除守门员外</w:t>
      </w:r>
      <w:r>
        <w:rPr>
          <w:rFonts w:hint="eastAsia" w:ascii="仿宋" w:hAnsi="仿宋" w:eastAsia="仿宋"/>
          <w:sz w:val="24"/>
        </w:rPr>
        <w:t>，</w:t>
      </w:r>
      <w:r>
        <w:rPr>
          <w:rFonts w:ascii="仿宋" w:hAnsi="仿宋" w:eastAsia="仿宋"/>
          <w:sz w:val="24"/>
        </w:rPr>
        <w:t>其他无法继续</w:t>
      </w:r>
      <w:r>
        <w:rPr>
          <w:rFonts w:hint="eastAsia" w:ascii="仿宋" w:hAnsi="仿宋" w:eastAsia="仿宋"/>
          <w:sz w:val="24"/>
        </w:rPr>
        <w:t>进行</w:t>
      </w:r>
      <w:r>
        <w:rPr>
          <w:rFonts w:ascii="仿宋" w:hAnsi="仿宋" w:eastAsia="仿宋"/>
          <w:sz w:val="24"/>
        </w:rPr>
        <w:t>罚球点球决胜的场上队员不可被替换。</w:t>
      </w:r>
    </w:p>
    <w:p>
      <w:pPr>
        <w:numPr>
          <w:ilvl w:val="0"/>
          <w:numId w:val="7"/>
        </w:numPr>
        <w:contextualSpacing/>
        <w:jc w:val="left"/>
        <w:rPr>
          <w:rFonts w:ascii="仿宋" w:hAnsi="仿宋" w:eastAsia="仿宋"/>
          <w:sz w:val="24"/>
        </w:rPr>
      </w:pPr>
      <w:r>
        <w:rPr>
          <w:rFonts w:ascii="仿宋" w:hAnsi="仿宋" w:eastAsia="仿宋"/>
          <w:sz w:val="24"/>
        </w:rPr>
        <w:t>如果一队场上队员人数少于7人，裁判员不得中止比赛</w:t>
      </w:r>
      <w:r>
        <w:rPr>
          <w:rFonts w:hint="eastAsia" w:ascii="仿宋" w:hAnsi="仿宋" w:eastAsia="仿宋"/>
          <w:sz w:val="24"/>
        </w:rPr>
        <w:t>。</w:t>
      </w:r>
    </w:p>
    <w:p>
      <w:pPr>
        <w:ind w:left="720"/>
        <w:jc w:val="left"/>
        <w:rPr>
          <w:rFonts w:ascii="仿宋" w:hAnsi="仿宋" w:eastAsia="仿宋"/>
          <w:sz w:val="24"/>
        </w:rPr>
      </w:pPr>
    </w:p>
    <w:p>
      <w:pPr>
        <w:numPr>
          <w:ilvl w:val="0"/>
          <w:numId w:val="2"/>
        </w:numPr>
        <w:ind w:left="0" w:firstLine="0"/>
        <w:contextualSpacing/>
        <w:jc w:val="left"/>
        <w:rPr>
          <w:rFonts w:ascii="仿宋" w:hAnsi="仿宋" w:eastAsia="仿宋"/>
          <w:b/>
          <w:bCs/>
          <w:sz w:val="24"/>
        </w:rPr>
      </w:pPr>
      <w:r>
        <w:rPr>
          <w:rFonts w:hint="eastAsia" w:ascii="仿宋" w:hAnsi="仿宋" w:eastAsia="仿宋"/>
          <w:b/>
          <w:bCs/>
          <w:sz w:val="24"/>
        </w:rPr>
        <w:t>替换程序</w:t>
      </w:r>
    </w:p>
    <w:p>
      <w:pPr>
        <w:ind w:firstLine="480" w:firstLineChars="200"/>
        <w:contextualSpacing/>
        <w:jc w:val="left"/>
        <w:rPr>
          <w:rFonts w:ascii="仿宋" w:hAnsi="仿宋" w:eastAsia="仿宋"/>
          <w:sz w:val="24"/>
        </w:rPr>
      </w:pPr>
      <w:r>
        <w:rPr>
          <w:rFonts w:hint="eastAsia" w:ascii="仿宋" w:hAnsi="仿宋" w:eastAsia="仿宋"/>
          <w:sz w:val="24"/>
        </w:rPr>
        <w:t>比赛开始前，各参赛队伍可提名不超过1</w:t>
      </w:r>
      <w:r>
        <w:rPr>
          <w:rFonts w:ascii="仿宋" w:hAnsi="仿宋" w:eastAsia="仿宋"/>
          <w:sz w:val="24"/>
        </w:rPr>
        <w:t>2</w:t>
      </w:r>
      <w:r>
        <w:rPr>
          <w:rFonts w:hint="eastAsia" w:ascii="仿宋" w:hAnsi="仿宋" w:eastAsia="仿宋"/>
          <w:sz w:val="24"/>
        </w:rPr>
        <w:t>名的替补队员。每场比赛可进行5人次的换人，可进行3次替换程序（中场不包括）。</w:t>
      </w:r>
    </w:p>
    <w:p>
      <w:pPr>
        <w:ind w:firstLine="480" w:firstLineChars="200"/>
        <w:contextualSpacing/>
        <w:jc w:val="left"/>
        <w:rPr>
          <w:rFonts w:ascii="仿宋" w:hAnsi="仿宋" w:eastAsia="仿宋"/>
          <w:sz w:val="24"/>
        </w:rPr>
      </w:pPr>
      <w:r>
        <w:rPr>
          <w:rFonts w:hint="eastAsia" w:ascii="仿宋" w:hAnsi="仿宋" w:eastAsia="仿宋"/>
          <w:sz w:val="24"/>
        </w:rPr>
        <w:t>替换程序从主裁判鸣哨示意暂停比赛后开始，期间替换程序不得终止。如果未进行换人，仍旧消耗一次替换程序。</w:t>
      </w:r>
    </w:p>
    <w:p>
      <w:pPr>
        <w:ind w:firstLine="480" w:firstLineChars="200"/>
        <w:rPr>
          <w:rFonts w:ascii="仿宋" w:hAnsi="仿宋" w:eastAsia="仿宋"/>
          <w:sz w:val="24"/>
        </w:rPr>
      </w:pPr>
      <w:r>
        <w:rPr>
          <w:rFonts w:hint="eastAsia" w:ascii="仿宋" w:hAnsi="仿宋" w:eastAsia="仿宋"/>
          <w:sz w:val="24"/>
        </w:rPr>
        <w:t>需要进行球员替换时，由球队领队将填有相关信息的换人表格上交于第四官员，若无换人表格，该球队不能进行换人。球员上下场在球场在中线处进行，且遵循先下后上的原则，</w:t>
      </w:r>
      <w:r>
        <w:rPr>
          <w:rFonts w:ascii="仿宋" w:hAnsi="仿宋" w:eastAsia="仿宋"/>
          <w:sz w:val="24"/>
        </w:rPr>
        <w:t>单场比赛换下场球员不可再次上场</w:t>
      </w:r>
      <w:r>
        <w:rPr>
          <w:rFonts w:hint="eastAsia" w:ascii="仿宋" w:hAnsi="仿宋" w:eastAsia="仿宋"/>
          <w:sz w:val="24"/>
        </w:rPr>
        <w:t>。球员上场前必须确保符合第二部分第1</w:t>
      </w:r>
      <w:r>
        <w:rPr>
          <w:rFonts w:ascii="仿宋" w:hAnsi="仿宋" w:eastAsia="仿宋"/>
          <w:sz w:val="24"/>
        </w:rPr>
        <w:t>2</w:t>
      </w:r>
      <w:r>
        <w:rPr>
          <w:rFonts w:hint="eastAsia" w:ascii="仿宋" w:hAnsi="仿宋" w:eastAsia="仿宋"/>
          <w:sz w:val="24"/>
        </w:rPr>
        <w:t>条之规定。</w:t>
      </w:r>
    </w:p>
    <w:p>
      <w:pPr>
        <w:ind w:firstLine="480" w:firstLineChars="200"/>
        <w:rPr>
          <w:rFonts w:ascii="仿宋" w:hAnsi="仿宋" w:eastAsia="仿宋"/>
          <w:sz w:val="24"/>
        </w:rPr>
      </w:pPr>
    </w:p>
    <w:p>
      <w:pPr>
        <w:numPr>
          <w:ilvl w:val="0"/>
          <w:numId w:val="2"/>
        </w:numPr>
        <w:ind w:left="0" w:firstLine="0"/>
        <w:contextualSpacing/>
        <w:jc w:val="left"/>
        <w:rPr>
          <w:rFonts w:ascii="仿宋" w:hAnsi="仿宋" w:eastAsia="仿宋"/>
          <w:b/>
          <w:bCs/>
          <w:sz w:val="24"/>
        </w:rPr>
      </w:pPr>
      <w:r>
        <w:rPr>
          <w:rFonts w:hint="eastAsia" w:ascii="仿宋" w:hAnsi="仿宋" w:eastAsia="仿宋"/>
          <w:b/>
          <w:bCs/>
          <w:sz w:val="24"/>
        </w:rPr>
        <w:t>弃赛</w:t>
      </w:r>
    </w:p>
    <w:p>
      <w:pPr>
        <w:ind w:firstLine="480" w:firstLineChars="200"/>
        <w:jc w:val="left"/>
        <w:rPr>
          <w:rFonts w:ascii="仿宋" w:hAnsi="仿宋" w:eastAsia="仿宋"/>
          <w:sz w:val="24"/>
        </w:rPr>
      </w:pPr>
      <w:r>
        <w:rPr>
          <w:rFonts w:ascii="仿宋" w:hAnsi="仿宋" w:eastAsia="仿宋"/>
          <w:sz w:val="24"/>
        </w:rPr>
        <w:t>一方球队比赛弃权，另一方以3:0获胜；如比赛实际比分超过3:0或另一方已净胜3球及以上，则以当时的实际结果为准。</w:t>
      </w:r>
      <w:r>
        <w:rPr>
          <w:rFonts w:hint="eastAsia" w:ascii="仿宋" w:hAnsi="仿宋" w:eastAsia="仿宋"/>
          <w:sz w:val="24"/>
        </w:rPr>
        <w:t>如果</w:t>
      </w:r>
      <w:r>
        <w:rPr>
          <w:rFonts w:ascii="仿宋" w:hAnsi="仿宋" w:eastAsia="仿宋"/>
          <w:sz w:val="24"/>
        </w:rPr>
        <w:t>双方球队比赛弃权，则双方比赛均无成绩。</w:t>
      </w:r>
    </w:p>
    <w:p>
      <w:pPr>
        <w:ind w:firstLine="480" w:firstLineChars="200"/>
        <w:jc w:val="left"/>
        <w:rPr>
          <w:rFonts w:ascii="仿宋" w:hAnsi="仿宋" w:eastAsia="仿宋"/>
          <w:sz w:val="24"/>
        </w:rPr>
      </w:pPr>
      <w:r>
        <w:rPr>
          <w:rFonts w:ascii="仿宋" w:hAnsi="仿宋" w:eastAsia="仿宋"/>
          <w:sz w:val="24"/>
        </w:rPr>
        <w:t>发生以下任何一种或多种情况，均应视为弃权：</w:t>
      </w:r>
    </w:p>
    <w:p>
      <w:pPr>
        <w:numPr>
          <w:ilvl w:val="0"/>
          <w:numId w:val="8"/>
        </w:numPr>
        <w:contextualSpacing/>
        <w:jc w:val="left"/>
        <w:rPr>
          <w:rFonts w:ascii="仿宋" w:hAnsi="仿宋" w:eastAsia="仿宋"/>
          <w:sz w:val="24"/>
        </w:rPr>
      </w:pPr>
      <w:r>
        <w:rPr>
          <w:rFonts w:hint="eastAsia" w:ascii="仿宋" w:hAnsi="仿宋" w:eastAsia="仿宋"/>
          <w:sz w:val="24"/>
        </w:rPr>
        <w:t>未报名、未通过资格审查、已经代表一支学院参赛队伍参赛后又代表另一只学院参赛队伍参赛或处在停赛期的参赛队员参加了比赛。</w:t>
      </w:r>
    </w:p>
    <w:p>
      <w:pPr>
        <w:numPr>
          <w:ilvl w:val="0"/>
          <w:numId w:val="8"/>
        </w:numPr>
        <w:contextualSpacing/>
        <w:jc w:val="left"/>
        <w:rPr>
          <w:rFonts w:ascii="仿宋" w:hAnsi="仿宋" w:eastAsia="仿宋"/>
          <w:sz w:val="24"/>
        </w:rPr>
      </w:pPr>
      <w:r>
        <w:rPr>
          <w:rFonts w:hint="eastAsia" w:ascii="仿宋" w:hAnsi="仿宋" w:eastAsia="仿宋"/>
          <w:sz w:val="24"/>
        </w:rPr>
        <w:t>比赛开始前已向足协提交书面弃赛申请。</w:t>
      </w:r>
    </w:p>
    <w:p>
      <w:pPr>
        <w:numPr>
          <w:ilvl w:val="0"/>
          <w:numId w:val="8"/>
        </w:numPr>
        <w:contextualSpacing/>
        <w:jc w:val="left"/>
        <w:rPr>
          <w:rFonts w:ascii="仿宋" w:hAnsi="仿宋" w:eastAsia="仿宋"/>
          <w:sz w:val="24"/>
        </w:rPr>
      </w:pPr>
      <w:r>
        <w:rPr>
          <w:rFonts w:hint="eastAsia" w:ascii="仿宋" w:hAnsi="仿宋" w:eastAsia="仿宋"/>
          <w:sz w:val="24"/>
        </w:rPr>
        <w:t>比赛时间开始后1</w:t>
      </w:r>
      <w:r>
        <w:rPr>
          <w:rFonts w:ascii="仿宋" w:hAnsi="仿宋" w:eastAsia="仿宋"/>
          <w:sz w:val="24"/>
        </w:rPr>
        <w:t>5</w:t>
      </w:r>
      <w:r>
        <w:rPr>
          <w:rFonts w:hint="eastAsia" w:ascii="仿宋" w:hAnsi="仿宋" w:eastAsia="仿宋"/>
          <w:sz w:val="24"/>
        </w:rPr>
        <w:t>分钟内，球队队员人数仍旧少于7人，并由球队领队告知主裁判弃赛。</w:t>
      </w:r>
    </w:p>
    <w:p>
      <w:pPr>
        <w:numPr>
          <w:ilvl w:val="0"/>
          <w:numId w:val="8"/>
        </w:numPr>
        <w:contextualSpacing/>
        <w:jc w:val="left"/>
        <w:rPr>
          <w:rFonts w:ascii="仿宋" w:hAnsi="仿宋" w:eastAsia="仿宋"/>
          <w:sz w:val="24"/>
        </w:rPr>
      </w:pPr>
      <w:r>
        <w:rPr>
          <w:rFonts w:hint="eastAsia" w:ascii="仿宋" w:hAnsi="仿宋" w:eastAsia="仿宋"/>
          <w:sz w:val="24"/>
        </w:rPr>
        <w:t>其他足协认定的属于弃赛的情况。</w:t>
      </w:r>
    </w:p>
    <w:p>
      <w:pPr>
        <w:jc w:val="left"/>
        <w:rPr>
          <w:rFonts w:ascii="仿宋" w:hAnsi="仿宋" w:eastAsia="仿宋"/>
          <w:sz w:val="24"/>
        </w:rPr>
      </w:pPr>
    </w:p>
    <w:p>
      <w:pPr>
        <w:numPr>
          <w:ilvl w:val="0"/>
          <w:numId w:val="2"/>
        </w:numPr>
        <w:ind w:left="0" w:firstLine="0"/>
        <w:contextualSpacing/>
        <w:jc w:val="left"/>
        <w:rPr>
          <w:rFonts w:ascii="仿宋" w:hAnsi="仿宋" w:eastAsia="仿宋"/>
          <w:b/>
          <w:bCs/>
          <w:sz w:val="24"/>
        </w:rPr>
      </w:pPr>
      <w:r>
        <w:rPr>
          <w:rFonts w:hint="eastAsia" w:ascii="仿宋" w:hAnsi="仿宋" w:eastAsia="仿宋"/>
          <w:b/>
          <w:bCs/>
          <w:sz w:val="24"/>
        </w:rPr>
        <w:t>罢赛</w:t>
      </w:r>
    </w:p>
    <w:p>
      <w:pPr>
        <w:ind w:firstLine="480" w:firstLineChars="200"/>
        <w:jc w:val="left"/>
        <w:rPr>
          <w:rFonts w:ascii="仿宋" w:hAnsi="仿宋" w:eastAsia="仿宋"/>
          <w:sz w:val="24"/>
        </w:rPr>
      </w:pPr>
      <w:r>
        <w:rPr>
          <w:rFonts w:ascii="仿宋" w:hAnsi="仿宋" w:eastAsia="仿宋"/>
          <w:sz w:val="24"/>
        </w:rPr>
        <w:t>发生以下任何一种或多种情况，均应视为罢赛：</w:t>
      </w:r>
    </w:p>
    <w:p>
      <w:pPr>
        <w:numPr>
          <w:ilvl w:val="0"/>
          <w:numId w:val="9"/>
        </w:numPr>
        <w:contextualSpacing/>
        <w:jc w:val="left"/>
        <w:rPr>
          <w:rFonts w:ascii="仿宋" w:hAnsi="仿宋" w:eastAsia="仿宋"/>
          <w:sz w:val="24"/>
        </w:rPr>
      </w:pPr>
      <w:r>
        <w:rPr>
          <w:rFonts w:ascii="仿宋" w:hAnsi="仿宋" w:eastAsia="仿宋"/>
          <w:sz w:val="24"/>
        </w:rPr>
        <w:t>非</w:t>
      </w:r>
      <w:r>
        <w:rPr>
          <w:rFonts w:hint="eastAsia" w:ascii="仿宋" w:hAnsi="仿宋" w:eastAsia="仿宋"/>
          <w:sz w:val="24"/>
        </w:rPr>
        <w:t>足协</w:t>
      </w:r>
      <w:r>
        <w:rPr>
          <w:rFonts w:ascii="仿宋" w:hAnsi="仿宋" w:eastAsia="仿宋"/>
          <w:sz w:val="24"/>
        </w:rPr>
        <w:t>认可的不可抗力原因且未获</w:t>
      </w:r>
      <w:r>
        <w:rPr>
          <w:rFonts w:hint="eastAsia" w:ascii="仿宋" w:hAnsi="仿宋" w:eastAsia="仿宋"/>
          <w:sz w:val="24"/>
        </w:rPr>
        <w:t>足协</w:t>
      </w:r>
      <w:r>
        <w:rPr>
          <w:rFonts w:ascii="仿宋" w:hAnsi="仿宋" w:eastAsia="仿宋"/>
          <w:sz w:val="24"/>
        </w:rPr>
        <w:t>批准，未参加比赛日程规定的比赛。</w:t>
      </w:r>
    </w:p>
    <w:p>
      <w:pPr>
        <w:numPr>
          <w:ilvl w:val="0"/>
          <w:numId w:val="9"/>
        </w:numPr>
        <w:contextualSpacing/>
        <w:jc w:val="left"/>
        <w:rPr>
          <w:rFonts w:ascii="仿宋" w:hAnsi="仿宋" w:eastAsia="仿宋"/>
          <w:sz w:val="24"/>
        </w:rPr>
      </w:pPr>
      <w:r>
        <w:rPr>
          <w:rFonts w:ascii="仿宋" w:hAnsi="仿宋" w:eastAsia="仿宋"/>
          <w:sz w:val="24"/>
        </w:rPr>
        <w:t>拒绝按照</w:t>
      </w:r>
      <w:r>
        <w:rPr>
          <w:rFonts w:hint="eastAsia" w:ascii="仿宋" w:hAnsi="仿宋" w:eastAsia="仿宋"/>
          <w:sz w:val="24"/>
        </w:rPr>
        <w:t>足协</w:t>
      </w:r>
      <w:r>
        <w:rPr>
          <w:rFonts w:ascii="仿宋" w:hAnsi="仿宋" w:eastAsia="仿宋"/>
          <w:sz w:val="24"/>
        </w:rPr>
        <w:t>安排参加</w:t>
      </w:r>
      <w:r>
        <w:rPr>
          <w:rFonts w:hint="eastAsia" w:ascii="仿宋" w:hAnsi="仿宋" w:eastAsia="仿宋"/>
          <w:sz w:val="24"/>
        </w:rPr>
        <w:t>调赛后</w:t>
      </w:r>
      <w:r>
        <w:rPr>
          <w:rFonts w:ascii="仿宋" w:hAnsi="仿宋" w:eastAsia="仿宋"/>
          <w:sz w:val="24"/>
        </w:rPr>
        <w:t>的比赛。</w:t>
      </w:r>
    </w:p>
    <w:p>
      <w:pPr>
        <w:numPr>
          <w:ilvl w:val="0"/>
          <w:numId w:val="9"/>
        </w:numPr>
        <w:contextualSpacing/>
        <w:jc w:val="left"/>
        <w:rPr>
          <w:rFonts w:ascii="仿宋" w:hAnsi="仿宋" w:eastAsia="仿宋"/>
          <w:sz w:val="24"/>
        </w:rPr>
      </w:pPr>
      <w:r>
        <w:rPr>
          <w:rFonts w:ascii="仿宋" w:hAnsi="仿宋" w:eastAsia="仿宋"/>
          <w:sz w:val="24"/>
        </w:rPr>
        <w:t>拒绝按照</w:t>
      </w:r>
      <w:r>
        <w:rPr>
          <w:rFonts w:hint="eastAsia" w:ascii="仿宋" w:hAnsi="仿宋" w:eastAsia="仿宋"/>
          <w:color w:val="000000"/>
          <w:sz w:val="24"/>
        </w:rPr>
        <w:t>主裁判</w:t>
      </w:r>
      <w:r>
        <w:rPr>
          <w:rFonts w:ascii="仿宋" w:hAnsi="仿宋" w:eastAsia="仿宋"/>
          <w:sz w:val="24"/>
        </w:rPr>
        <w:t>要求在5分钟内恢复中断的比赛或者在比赛结束前擅自离开比赛场地。</w:t>
      </w:r>
    </w:p>
    <w:p>
      <w:pPr>
        <w:numPr>
          <w:ilvl w:val="0"/>
          <w:numId w:val="9"/>
        </w:numPr>
        <w:contextualSpacing/>
        <w:jc w:val="left"/>
        <w:rPr>
          <w:rFonts w:ascii="仿宋" w:hAnsi="仿宋" w:eastAsia="仿宋"/>
          <w:sz w:val="24"/>
        </w:rPr>
      </w:pPr>
      <w:r>
        <w:rPr>
          <w:rFonts w:hint="eastAsia" w:ascii="仿宋" w:hAnsi="仿宋" w:eastAsia="仿宋"/>
          <w:sz w:val="24"/>
        </w:rPr>
        <w:t>比赛时间开始后1</w:t>
      </w:r>
      <w:r>
        <w:rPr>
          <w:rFonts w:ascii="仿宋" w:hAnsi="仿宋" w:eastAsia="仿宋"/>
          <w:sz w:val="24"/>
        </w:rPr>
        <w:t>5</w:t>
      </w:r>
      <w:r>
        <w:rPr>
          <w:rFonts w:hint="eastAsia" w:ascii="仿宋" w:hAnsi="仿宋" w:eastAsia="仿宋"/>
          <w:sz w:val="24"/>
        </w:rPr>
        <w:t>分钟内，球队队员人数仍旧少于7人，且未由球队领队告知主裁判弃赛。</w:t>
      </w:r>
    </w:p>
    <w:p>
      <w:pPr>
        <w:numPr>
          <w:ilvl w:val="0"/>
          <w:numId w:val="9"/>
        </w:numPr>
        <w:contextualSpacing/>
        <w:jc w:val="left"/>
        <w:rPr>
          <w:rFonts w:ascii="仿宋" w:hAnsi="仿宋" w:eastAsia="仿宋"/>
          <w:sz w:val="24"/>
        </w:rPr>
      </w:pPr>
      <w:r>
        <w:rPr>
          <w:rFonts w:ascii="仿宋" w:hAnsi="仿宋" w:eastAsia="仿宋"/>
          <w:sz w:val="24"/>
        </w:rPr>
        <w:t>中途退出比赛。</w:t>
      </w:r>
    </w:p>
    <w:p>
      <w:pPr>
        <w:numPr>
          <w:ilvl w:val="0"/>
          <w:numId w:val="9"/>
        </w:numPr>
        <w:contextualSpacing/>
        <w:jc w:val="left"/>
        <w:rPr>
          <w:rFonts w:ascii="仿宋" w:hAnsi="仿宋" w:eastAsia="仿宋"/>
          <w:sz w:val="24"/>
        </w:rPr>
      </w:pPr>
      <w:r>
        <w:rPr>
          <w:rFonts w:hint="eastAsia" w:ascii="仿宋" w:hAnsi="仿宋" w:eastAsia="仿宋"/>
          <w:sz w:val="24"/>
        </w:rPr>
        <w:t>其他足协认定的属于罢赛的情况。</w:t>
      </w:r>
    </w:p>
    <w:p>
      <w:pPr>
        <w:ind w:firstLine="480" w:firstLineChars="200"/>
        <w:jc w:val="left"/>
        <w:rPr>
          <w:rFonts w:ascii="仿宋" w:hAnsi="仿宋" w:eastAsia="仿宋"/>
          <w:sz w:val="24"/>
        </w:rPr>
      </w:pPr>
      <w:r>
        <w:rPr>
          <w:rFonts w:hint="eastAsia" w:ascii="仿宋" w:hAnsi="仿宋" w:eastAsia="仿宋"/>
          <w:sz w:val="24"/>
        </w:rPr>
        <w:t>无论比赛是否已经进行，罢赛</w:t>
      </w:r>
      <w:r>
        <w:rPr>
          <w:rFonts w:ascii="仿宋" w:hAnsi="仿宋" w:eastAsia="仿宋"/>
          <w:sz w:val="24"/>
        </w:rPr>
        <w:t>赛球队比赛的比分记另一方3:0获胜。如比赛实际比分超过3:0或另一方已净胜3球及以上，则以当时实际结果为准。</w:t>
      </w:r>
      <w:r>
        <w:rPr>
          <w:rFonts w:hint="eastAsia" w:ascii="仿宋" w:hAnsi="仿宋" w:eastAsia="仿宋"/>
          <w:sz w:val="24"/>
        </w:rPr>
        <w:t>罢赛球队视为放弃</w:t>
      </w:r>
      <w:r>
        <w:rPr>
          <w:rFonts w:ascii="仿宋" w:hAnsi="仿宋" w:eastAsia="仿宋"/>
          <w:sz w:val="24"/>
        </w:rPr>
        <w:t>2024年商大杯十一人制足球对抗赛</w:t>
      </w:r>
      <w:r>
        <w:rPr>
          <w:rFonts w:hint="eastAsia" w:ascii="仿宋" w:hAnsi="仿宋" w:eastAsia="仿宋"/>
          <w:sz w:val="24"/>
        </w:rPr>
        <w:t>后续比赛的比赛权利，其所有比赛将被取消并视为无效，且按照《浙江工商大学足球协会纪律准则》处罚。</w:t>
      </w:r>
    </w:p>
    <w:p>
      <w:pPr>
        <w:ind w:firstLine="480" w:firstLineChars="200"/>
        <w:jc w:val="left"/>
        <w:rPr>
          <w:rFonts w:ascii="仿宋" w:hAnsi="仿宋" w:eastAsia="仿宋"/>
          <w:sz w:val="24"/>
        </w:rPr>
      </w:pPr>
    </w:p>
    <w:p>
      <w:pPr>
        <w:ind w:firstLine="480" w:firstLineChars="200"/>
        <w:jc w:val="left"/>
        <w:rPr>
          <w:rFonts w:ascii="仿宋" w:hAnsi="仿宋" w:eastAsia="仿宋"/>
          <w:sz w:val="24"/>
        </w:rPr>
      </w:pPr>
    </w:p>
    <w:p>
      <w:pPr>
        <w:numPr>
          <w:ilvl w:val="0"/>
          <w:numId w:val="2"/>
        </w:numPr>
        <w:ind w:left="0" w:firstLine="0"/>
        <w:contextualSpacing/>
        <w:jc w:val="left"/>
        <w:rPr>
          <w:rFonts w:ascii="仿宋" w:hAnsi="仿宋" w:eastAsia="仿宋"/>
          <w:b/>
          <w:bCs/>
          <w:sz w:val="24"/>
        </w:rPr>
      </w:pPr>
      <w:r>
        <w:rPr>
          <w:rFonts w:hint="eastAsia" w:ascii="仿宋" w:hAnsi="仿宋" w:eastAsia="仿宋"/>
          <w:b/>
          <w:bCs/>
          <w:sz w:val="24"/>
        </w:rPr>
        <w:t>调赛</w:t>
      </w:r>
    </w:p>
    <w:p>
      <w:pPr>
        <w:ind w:firstLine="480" w:firstLineChars="200"/>
        <w:contextualSpacing/>
        <w:jc w:val="left"/>
        <w:rPr>
          <w:rFonts w:ascii="仿宋" w:hAnsi="仿宋" w:eastAsia="仿宋"/>
          <w:sz w:val="24"/>
        </w:rPr>
      </w:pPr>
      <w:r>
        <w:rPr>
          <w:rFonts w:hint="eastAsia" w:ascii="仿宋" w:hAnsi="仿宋" w:eastAsia="仿宋"/>
          <w:sz w:val="24"/>
        </w:rPr>
        <w:t>调赛应当在比赛开始前至少三天向足协提出申请，申请人必须是参赛队伍领队，申请理由必须包含以下当中的其中一种：</w:t>
      </w:r>
    </w:p>
    <w:p>
      <w:pPr>
        <w:numPr>
          <w:ilvl w:val="0"/>
          <w:numId w:val="10"/>
        </w:numPr>
        <w:contextualSpacing/>
        <w:jc w:val="left"/>
        <w:rPr>
          <w:rFonts w:ascii="仿宋" w:hAnsi="仿宋" w:eastAsia="仿宋"/>
          <w:sz w:val="24"/>
        </w:rPr>
      </w:pPr>
      <w:r>
        <w:rPr>
          <w:rFonts w:hint="eastAsia" w:ascii="仿宋" w:hAnsi="仿宋" w:eastAsia="仿宋"/>
          <w:sz w:val="24"/>
        </w:rPr>
        <w:t>参赛队员由于参加系活动导致参赛队员少于1</w:t>
      </w:r>
      <w:r>
        <w:rPr>
          <w:rFonts w:ascii="仿宋" w:hAnsi="仿宋" w:eastAsia="仿宋"/>
          <w:sz w:val="24"/>
        </w:rPr>
        <w:t>1</w:t>
      </w:r>
      <w:r>
        <w:rPr>
          <w:rFonts w:hint="eastAsia" w:ascii="仿宋" w:hAnsi="仿宋" w:eastAsia="仿宋"/>
          <w:sz w:val="24"/>
        </w:rPr>
        <w:t>人。</w:t>
      </w:r>
    </w:p>
    <w:p>
      <w:pPr>
        <w:numPr>
          <w:ilvl w:val="0"/>
          <w:numId w:val="10"/>
        </w:numPr>
        <w:contextualSpacing/>
        <w:jc w:val="left"/>
        <w:rPr>
          <w:rFonts w:ascii="仿宋" w:hAnsi="仿宋" w:eastAsia="仿宋"/>
          <w:sz w:val="24"/>
        </w:rPr>
      </w:pPr>
      <w:r>
        <w:rPr>
          <w:rFonts w:hint="eastAsia" w:ascii="仿宋" w:hAnsi="仿宋" w:eastAsia="仿宋"/>
          <w:sz w:val="24"/>
        </w:rPr>
        <w:t>参赛队员由于参加学院活动导致参赛队员少于1</w:t>
      </w:r>
      <w:r>
        <w:rPr>
          <w:rFonts w:ascii="仿宋" w:hAnsi="仿宋" w:eastAsia="仿宋"/>
          <w:sz w:val="24"/>
        </w:rPr>
        <w:t>1</w:t>
      </w:r>
      <w:r>
        <w:rPr>
          <w:rFonts w:hint="eastAsia" w:ascii="仿宋" w:hAnsi="仿宋" w:eastAsia="仿宋"/>
          <w:sz w:val="24"/>
        </w:rPr>
        <w:t>人。</w:t>
      </w:r>
    </w:p>
    <w:p>
      <w:pPr>
        <w:numPr>
          <w:ilvl w:val="0"/>
          <w:numId w:val="10"/>
        </w:numPr>
        <w:contextualSpacing/>
        <w:jc w:val="left"/>
        <w:rPr>
          <w:rFonts w:ascii="仿宋" w:hAnsi="仿宋" w:eastAsia="仿宋"/>
          <w:sz w:val="24"/>
        </w:rPr>
      </w:pPr>
      <w:r>
        <w:rPr>
          <w:rFonts w:hint="eastAsia" w:ascii="仿宋" w:hAnsi="仿宋" w:eastAsia="仿宋"/>
          <w:sz w:val="24"/>
        </w:rPr>
        <w:t>参赛队员由于参加学校活动导致参赛队员少于1</w:t>
      </w:r>
      <w:r>
        <w:rPr>
          <w:rFonts w:ascii="仿宋" w:hAnsi="仿宋" w:eastAsia="仿宋"/>
          <w:sz w:val="24"/>
        </w:rPr>
        <w:t>1</w:t>
      </w:r>
      <w:r>
        <w:rPr>
          <w:rFonts w:hint="eastAsia" w:ascii="仿宋" w:hAnsi="仿宋" w:eastAsia="仿宋"/>
          <w:sz w:val="24"/>
        </w:rPr>
        <w:t>人。</w:t>
      </w:r>
    </w:p>
    <w:p>
      <w:pPr>
        <w:numPr>
          <w:ilvl w:val="0"/>
          <w:numId w:val="10"/>
        </w:numPr>
        <w:contextualSpacing/>
        <w:jc w:val="left"/>
        <w:rPr>
          <w:rFonts w:ascii="仿宋" w:hAnsi="仿宋" w:eastAsia="仿宋"/>
          <w:sz w:val="24"/>
        </w:rPr>
      </w:pPr>
      <w:r>
        <w:rPr>
          <w:rFonts w:hint="eastAsia" w:ascii="仿宋" w:hAnsi="仿宋" w:eastAsia="仿宋"/>
          <w:sz w:val="24"/>
        </w:rPr>
        <w:t>参赛队伍双方经友好协商确定调赛。</w:t>
      </w:r>
    </w:p>
    <w:p>
      <w:pPr>
        <w:numPr>
          <w:ilvl w:val="0"/>
          <w:numId w:val="10"/>
        </w:numPr>
        <w:contextualSpacing/>
        <w:jc w:val="left"/>
        <w:rPr>
          <w:rFonts w:ascii="仿宋" w:hAnsi="仿宋" w:eastAsia="仿宋"/>
          <w:sz w:val="24"/>
        </w:rPr>
      </w:pPr>
      <w:r>
        <w:rPr>
          <w:rFonts w:hint="eastAsia" w:ascii="仿宋" w:hAnsi="仿宋" w:eastAsia="仿宋"/>
          <w:sz w:val="24"/>
        </w:rPr>
        <w:t>其他足协认定的正当理由。</w:t>
      </w:r>
    </w:p>
    <w:p>
      <w:pPr>
        <w:ind w:firstLine="480" w:firstLineChars="200"/>
        <w:jc w:val="left"/>
        <w:rPr>
          <w:rFonts w:ascii="仿宋" w:hAnsi="仿宋" w:eastAsia="仿宋"/>
          <w:sz w:val="24"/>
        </w:rPr>
      </w:pPr>
      <w:r>
        <w:rPr>
          <w:rFonts w:hint="eastAsia" w:ascii="仿宋" w:hAnsi="仿宋" w:eastAsia="仿宋"/>
          <w:sz w:val="24"/>
        </w:rPr>
        <w:t>调赛方</w:t>
      </w:r>
      <w:r>
        <w:rPr>
          <w:rFonts w:ascii="仿宋" w:hAnsi="仿宋" w:eastAsia="仿宋"/>
          <w:sz w:val="24"/>
        </w:rPr>
        <w:t>自行与被调赛方协调沟通确认调赛时间。若双方均同意调赛，则</w:t>
      </w:r>
      <w:r>
        <w:rPr>
          <w:rFonts w:hint="eastAsia" w:ascii="仿宋" w:hAnsi="仿宋" w:eastAsia="仿宋"/>
          <w:sz w:val="24"/>
        </w:rPr>
        <w:t>由</w:t>
      </w:r>
      <w:r>
        <w:rPr>
          <w:rFonts w:ascii="仿宋" w:hAnsi="仿宋" w:eastAsia="仿宋"/>
          <w:sz w:val="24"/>
        </w:rPr>
        <w:t>双方领队联系并将调赛单发至足协相关人员；若双方未能意见达成一致，则不予调赛。</w:t>
      </w:r>
      <w:r>
        <w:rPr>
          <w:rFonts w:hint="eastAsia" w:ascii="仿宋" w:hAnsi="仿宋" w:eastAsia="仿宋"/>
          <w:sz w:val="24"/>
        </w:rPr>
        <w:t>申请调赛和拒绝调赛均需提供证明。</w:t>
      </w:r>
    </w:p>
    <w:p>
      <w:pPr>
        <w:ind w:firstLine="480" w:firstLineChars="200"/>
        <w:jc w:val="left"/>
        <w:rPr>
          <w:rFonts w:ascii="仿宋" w:hAnsi="仿宋" w:eastAsia="仿宋"/>
          <w:sz w:val="24"/>
        </w:rPr>
      </w:pPr>
    </w:p>
    <w:p>
      <w:pPr>
        <w:numPr>
          <w:ilvl w:val="0"/>
          <w:numId w:val="2"/>
        </w:numPr>
        <w:ind w:left="0" w:firstLine="0"/>
        <w:contextualSpacing/>
        <w:jc w:val="left"/>
        <w:rPr>
          <w:rFonts w:ascii="仿宋" w:hAnsi="仿宋" w:eastAsia="仿宋"/>
          <w:b/>
          <w:bCs/>
          <w:sz w:val="24"/>
        </w:rPr>
      </w:pPr>
      <w:r>
        <w:rPr>
          <w:rFonts w:hint="eastAsia" w:ascii="仿宋" w:hAnsi="仿宋" w:eastAsia="仿宋"/>
          <w:b/>
          <w:bCs/>
          <w:sz w:val="24"/>
        </w:rPr>
        <w:t>停赛</w:t>
      </w:r>
    </w:p>
    <w:p>
      <w:pPr>
        <w:ind w:firstLine="480" w:firstLineChars="200"/>
        <w:jc w:val="left"/>
        <w:rPr>
          <w:rFonts w:ascii="仿宋" w:hAnsi="仿宋" w:eastAsia="仿宋"/>
          <w:sz w:val="24"/>
        </w:rPr>
      </w:pPr>
      <w:r>
        <w:rPr>
          <w:rFonts w:hint="eastAsia" w:ascii="仿宋" w:hAnsi="仿宋" w:eastAsia="仿宋"/>
          <w:color w:val="000000"/>
          <w:sz w:val="24"/>
        </w:rPr>
        <w:t>累计黄牌达两次者，自然停止下一场比赛资格；直接被出示红牌者当即停止当场比赛资格，并将自然停止下一场比赛资格。</w:t>
      </w:r>
      <w:r>
        <w:rPr>
          <w:rFonts w:hint="eastAsia" w:ascii="仿宋" w:hAnsi="仿宋" w:eastAsia="仿宋"/>
          <w:sz w:val="24"/>
        </w:rPr>
        <w:t>小组赛比赛结束后，各参赛队员的累计黄牌将清零，但红牌造成的停赛仍将执行。</w:t>
      </w:r>
    </w:p>
    <w:p>
      <w:pPr>
        <w:ind w:firstLine="480" w:firstLineChars="200"/>
        <w:jc w:val="left"/>
        <w:rPr>
          <w:rFonts w:ascii="仿宋" w:hAnsi="仿宋" w:eastAsia="仿宋"/>
          <w:sz w:val="24"/>
        </w:rPr>
      </w:pPr>
      <w:r>
        <w:rPr>
          <w:rFonts w:hint="eastAsia" w:ascii="仿宋" w:hAnsi="仿宋" w:eastAsia="仿宋"/>
          <w:sz w:val="24"/>
        </w:rPr>
        <w:t>如果比赛被中断、取消或最终比赛被终止，只有在比赛的中断、取消或终止的情形不是由被停赛球员所属的球队导致的情况下，被中断、取消或终止的场次方可计入停赛场次。</w:t>
      </w:r>
    </w:p>
    <w:p>
      <w:pPr>
        <w:ind w:firstLine="480" w:firstLineChars="200"/>
        <w:jc w:val="left"/>
        <w:rPr>
          <w:rFonts w:ascii="仿宋" w:hAnsi="仿宋" w:eastAsia="仿宋"/>
          <w:sz w:val="24"/>
        </w:rPr>
      </w:pPr>
      <w:r>
        <w:rPr>
          <w:rFonts w:hint="eastAsia" w:ascii="仿宋" w:hAnsi="仿宋" w:eastAsia="仿宋"/>
          <w:color w:val="000000"/>
          <w:sz w:val="24"/>
        </w:rPr>
        <w:t>如因恶意或暴力犯规被追加停赛的，停赛期将保持到</w:t>
      </w:r>
      <w:r>
        <w:rPr>
          <w:rFonts w:ascii="仿宋" w:hAnsi="仿宋" w:eastAsia="仿宋"/>
          <w:sz w:val="24"/>
        </w:rPr>
        <w:t>2024年商大杯十一人制足球对抗赛</w:t>
      </w:r>
      <w:r>
        <w:rPr>
          <w:rFonts w:hint="eastAsia" w:ascii="仿宋" w:hAnsi="仿宋" w:eastAsia="仿宋"/>
          <w:sz w:val="24"/>
        </w:rPr>
        <w:t>结束。情节特别恶劣的，将永久禁止参加由足协举办的任意竞赛。</w:t>
      </w:r>
    </w:p>
    <w:p>
      <w:pPr>
        <w:ind w:firstLine="480" w:firstLineChars="200"/>
        <w:jc w:val="left"/>
        <w:rPr>
          <w:rFonts w:ascii="仿宋" w:hAnsi="仿宋" w:eastAsia="仿宋"/>
          <w:sz w:val="24"/>
        </w:rPr>
      </w:pPr>
    </w:p>
    <w:p>
      <w:pPr>
        <w:numPr>
          <w:ilvl w:val="0"/>
          <w:numId w:val="2"/>
        </w:numPr>
        <w:ind w:left="0" w:firstLine="0"/>
        <w:contextualSpacing/>
        <w:jc w:val="left"/>
        <w:rPr>
          <w:rFonts w:ascii="仿宋" w:hAnsi="仿宋" w:eastAsia="仿宋"/>
          <w:b/>
          <w:bCs/>
          <w:sz w:val="24"/>
        </w:rPr>
      </w:pPr>
      <w:r>
        <w:rPr>
          <w:rFonts w:hint="eastAsia" w:ascii="仿宋" w:hAnsi="仿宋" w:eastAsia="仿宋"/>
          <w:b/>
          <w:bCs/>
          <w:sz w:val="24"/>
        </w:rPr>
        <w:t>球衣及比赛装备</w:t>
      </w:r>
    </w:p>
    <w:p>
      <w:pPr>
        <w:tabs>
          <w:tab w:val="left" w:pos="425"/>
        </w:tabs>
        <w:ind w:firstLine="480" w:firstLineChars="200"/>
        <w:rPr>
          <w:rFonts w:ascii="仿宋" w:hAnsi="仿宋" w:eastAsia="仿宋"/>
          <w:sz w:val="24"/>
        </w:rPr>
      </w:pPr>
      <w:r>
        <w:rPr>
          <w:rFonts w:hint="eastAsia" w:ascii="仿宋" w:hAnsi="仿宋" w:eastAsia="仿宋"/>
          <w:sz w:val="24"/>
        </w:rPr>
        <w:t>参赛队伍</w:t>
      </w:r>
      <w:r>
        <w:rPr>
          <w:rFonts w:ascii="仿宋" w:hAnsi="仿宋" w:eastAsia="仿宋"/>
          <w:sz w:val="24"/>
        </w:rPr>
        <w:t>需自备统一颜色、样式的比赛服装</w:t>
      </w:r>
      <w:r>
        <w:rPr>
          <w:rFonts w:hint="eastAsia" w:ascii="仿宋" w:hAnsi="仿宋" w:eastAsia="仿宋"/>
          <w:sz w:val="24"/>
        </w:rPr>
        <w:t>和分队服，</w:t>
      </w:r>
      <w:r>
        <w:rPr>
          <w:rFonts w:ascii="仿宋" w:hAnsi="仿宋" w:eastAsia="仿宋"/>
          <w:sz w:val="24"/>
        </w:rPr>
        <w:t>守门员服装颜色应与上场队员有明显区别</w:t>
      </w:r>
      <w:r>
        <w:rPr>
          <w:rFonts w:hint="eastAsia" w:ascii="仿宋" w:hAnsi="仿宋" w:eastAsia="仿宋"/>
          <w:sz w:val="24"/>
        </w:rPr>
        <w:t>，替补队员必须穿着分队服</w:t>
      </w:r>
      <w:r>
        <w:rPr>
          <w:rFonts w:ascii="仿宋" w:hAnsi="仿宋" w:eastAsia="仿宋"/>
          <w:sz w:val="24"/>
        </w:rPr>
        <w:t>。所报的所有队员号码必须清晰。无号，重号，号码与报名单不符，不得上场比赛。</w:t>
      </w:r>
      <w:r>
        <w:rPr>
          <w:rFonts w:hint="eastAsia" w:ascii="仿宋" w:hAnsi="仿宋" w:eastAsia="仿宋"/>
          <w:sz w:val="24"/>
        </w:rPr>
        <w:t>鼓励各参赛队伍准备区别与主场球衣颜色的客场球衣。</w:t>
      </w:r>
    </w:p>
    <w:p>
      <w:pPr>
        <w:tabs>
          <w:tab w:val="left" w:pos="425"/>
        </w:tabs>
        <w:ind w:firstLine="480" w:firstLineChars="200"/>
        <w:rPr>
          <w:rFonts w:ascii="仿宋" w:hAnsi="仿宋" w:eastAsia="仿宋"/>
          <w:sz w:val="24"/>
        </w:rPr>
      </w:pPr>
      <w:r>
        <w:rPr>
          <w:rFonts w:hint="eastAsia" w:ascii="仿宋" w:hAnsi="仿宋" w:eastAsia="仿宋"/>
          <w:sz w:val="24"/>
        </w:rPr>
        <w:t>各队上场队员的足球鞋必须为皮面胶钉鞋或碎钉鞋，必须穿足球袜，必须佩戴护腿板。禁止佩戴饰物及眼镜（运动眼镜和隐形眼镜除外），违者一律不得上场。</w:t>
      </w:r>
    </w:p>
    <w:p>
      <w:pPr>
        <w:contextualSpacing/>
        <w:jc w:val="left"/>
        <w:rPr>
          <w:rFonts w:ascii="仿宋" w:hAnsi="仿宋" w:eastAsia="仿宋"/>
          <w:sz w:val="24"/>
        </w:rPr>
      </w:pPr>
    </w:p>
    <w:p>
      <w:pPr>
        <w:jc w:val="left"/>
        <w:rPr>
          <w:rFonts w:ascii="仿宋" w:hAnsi="仿宋" w:eastAsia="仿宋"/>
          <w:sz w:val="24"/>
        </w:rPr>
      </w:pPr>
    </w:p>
    <w:p>
      <w:pPr>
        <w:contextualSpacing/>
        <w:jc w:val="left"/>
        <w:rPr>
          <w:rFonts w:ascii="仿宋" w:hAnsi="仿宋" w:eastAsia="仿宋"/>
          <w:b/>
          <w:bCs/>
          <w:sz w:val="24"/>
        </w:rPr>
      </w:pPr>
      <w:r>
        <w:rPr>
          <w:rFonts w:hint="eastAsia" w:ascii="仿宋" w:hAnsi="仿宋" w:eastAsia="仿宋"/>
          <w:b/>
          <w:bCs/>
          <w:sz w:val="24"/>
        </w:rPr>
        <w:t>第四部分：补充规则</w:t>
      </w:r>
    </w:p>
    <w:p>
      <w:pPr>
        <w:numPr>
          <w:ilvl w:val="0"/>
          <w:numId w:val="11"/>
        </w:numPr>
        <w:rPr>
          <w:rFonts w:ascii="仿宋" w:hAnsi="仿宋" w:eastAsia="仿宋"/>
          <w:sz w:val="24"/>
        </w:rPr>
      </w:pPr>
      <w:r>
        <w:rPr>
          <w:rFonts w:ascii="仿宋" w:hAnsi="仿宋" w:eastAsia="仿宋"/>
          <w:sz w:val="24"/>
        </w:rPr>
        <w:t>2024年商大杯十一人制足球对抗赛</w:t>
      </w:r>
      <w:r>
        <w:rPr>
          <w:rFonts w:hint="eastAsia" w:ascii="仿宋" w:hAnsi="仿宋" w:eastAsia="仿宋"/>
          <w:sz w:val="24"/>
        </w:rPr>
        <w:t>执行国家体育总局审定的《足球竞赛规则2</w:t>
      </w:r>
      <w:r>
        <w:rPr>
          <w:rFonts w:ascii="仿宋" w:hAnsi="仿宋" w:eastAsia="仿宋"/>
          <w:sz w:val="24"/>
        </w:rPr>
        <w:t>023/2024</w:t>
      </w:r>
      <w:r>
        <w:rPr>
          <w:rFonts w:hint="eastAsia" w:ascii="仿宋" w:hAnsi="仿宋" w:eastAsia="仿宋"/>
          <w:sz w:val="24"/>
        </w:rPr>
        <w:t>》</w:t>
      </w:r>
    </w:p>
    <w:p>
      <w:pPr>
        <w:numPr>
          <w:ilvl w:val="0"/>
          <w:numId w:val="11"/>
        </w:numPr>
        <w:contextualSpacing/>
        <w:rPr>
          <w:rFonts w:ascii="仿宋" w:hAnsi="仿宋" w:eastAsia="仿宋"/>
          <w:color w:val="000000"/>
          <w:sz w:val="24"/>
        </w:rPr>
      </w:pPr>
      <w:r>
        <w:rPr>
          <w:rFonts w:hint="eastAsia" w:ascii="仿宋" w:hAnsi="仿宋" w:eastAsia="仿宋"/>
          <w:color w:val="000000"/>
          <w:sz w:val="24"/>
        </w:rPr>
        <w:t>各队应提前三十分钟到场，赛前十五分钟将比赛大名单和被提名首发的1</w:t>
      </w:r>
      <w:r>
        <w:rPr>
          <w:rFonts w:ascii="仿宋" w:hAnsi="仿宋" w:eastAsia="仿宋"/>
          <w:color w:val="000000"/>
          <w:sz w:val="24"/>
        </w:rPr>
        <w:t>1</w:t>
      </w:r>
      <w:r>
        <w:rPr>
          <w:rFonts w:hint="eastAsia" w:ascii="仿宋" w:hAnsi="仿宋" w:eastAsia="仿宋"/>
          <w:color w:val="000000"/>
          <w:sz w:val="24"/>
        </w:rPr>
        <w:t>名队员的身份证明材料（必须是学生卡、学生证、身份证、护照、港澳居民来往大陆通行证、台湾居民来往大陆通行证中任意一种）交第四官员进行队员资格核查，以保证比赛按时进行。替补队员上场时，需将身份证明材料交第四官员核对后上场。</w:t>
      </w:r>
    </w:p>
    <w:p>
      <w:pPr>
        <w:numPr>
          <w:ilvl w:val="0"/>
          <w:numId w:val="11"/>
        </w:numPr>
        <w:contextualSpacing/>
        <w:rPr>
          <w:rFonts w:ascii="仿宋" w:hAnsi="仿宋" w:eastAsia="仿宋"/>
          <w:color w:val="000000"/>
          <w:sz w:val="24"/>
        </w:rPr>
      </w:pPr>
      <w:r>
        <w:rPr>
          <w:rFonts w:hint="eastAsia" w:ascii="仿宋" w:hAnsi="仿宋" w:eastAsia="仿宋"/>
          <w:color w:val="000000"/>
          <w:sz w:val="24"/>
        </w:rPr>
        <w:t>对因恶劣天气或赛场秩序混乱造成比赛中断的处理：</w:t>
      </w:r>
    </w:p>
    <w:p>
      <w:pPr>
        <w:numPr>
          <w:ilvl w:val="1"/>
          <w:numId w:val="12"/>
        </w:numPr>
        <w:contextualSpacing/>
        <w:rPr>
          <w:rFonts w:ascii="仿宋" w:hAnsi="仿宋" w:eastAsia="仿宋"/>
          <w:color w:val="000000"/>
          <w:sz w:val="24"/>
        </w:rPr>
      </w:pPr>
      <w:r>
        <w:rPr>
          <w:rFonts w:ascii="仿宋" w:hAnsi="仿宋" w:eastAsia="仿宋"/>
          <w:color w:val="000000"/>
          <w:sz w:val="24"/>
        </w:rPr>
        <w:t>因恶劣天气或赛场秩序混乱造成比赛中断的，</w:t>
      </w:r>
      <w:r>
        <w:rPr>
          <w:rFonts w:hint="eastAsia" w:ascii="仿宋" w:hAnsi="仿宋" w:eastAsia="仿宋"/>
          <w:color w:val="000000"/>
          <w:sz w:val="24"/>
        </w:rPr>
        <w:t>主裁判</w:t>
      </w:r>
      <w:r>
        <w:rPr>
          <w:rFonts w:ascii="仿宋" w:hAnsi="仿宋" w:eastAsia="仿宋"/>
          <w:color w:val="000000"/>
          <w:sz w:val="24"/>
        </w:rPr>
        <w:t>将立即吹停比赛并观察场上形势，</w:t>
      </w:r>
      <w:r>
        <w:rPr>
          <w:rFonts w:hint="eastAsia" w:ascii="仿宋" w:hAnsi="仿宋" w:eastAsia="仿宋"/>
          <w:color w:val="000000"/>
          <w:sz w:val="24"/>
        </w:rPr>
        <w:t>主裁判</w:t>
      </w:r>
      <w:r>
        <w:rPr>
          <w:rFonts w:ascii="仿宋" w:hAnsi="仿宋" w:eastAsia="仿宋"/>
          <w:color w:val="000000"/>
          <w:sz w:val="24"/>
        </w:rPr>
        <w:t xml:space="preserve">有权决定是否恢复比赛，双方球队需服从其的决定。 </w:t>
      </w:r>
    </w:p>
    <w:p>
      <w:pPr>
        <w:numPr>
          <w:ilvl w:val="1"/>
          <w:numId w:val="12"/>
        </w:numPr>
        <w:contextualSpacing/>
        <w:rPr>
          <w:rFonts w:ascii="仿宋" w:hAnsi="仿宋" w:eastAsia="仿宋"/>
          <w:color w:val="000000"/>
          <w:sz w:val="24"/>
        </w:rPr>
      </w:pPr>
      <w:r>
        <w:rPr>
          <w:rFonts w:ascii="仿宋" w:hAnsi="仿宋" w:eastAsia="仿宋"/>
          <w:color w:val="000000"/>
          <w:sz w:val="24"/>
        </w:rPr>
        <w:t>若</w:t>
      </w:r>
      <w:r>
        <w:rPr>
          <w:rFonts w:hint="eastAsia" w:ascii="仿宋" w:hAnsi="仿宋" w:eastAsia="仿宋"/>
          <w:color w:val="000000"/>
          <w:sz w:val="24"/>
        </w:rPr>
        <w:t>主裁判</w:t>
      </w:r>
      <w:r>
        <w:rPr>
          <w:rFonts w:ascii="仿宋" w:hAnsi="仿宋" w:eastAsia="仿宋"/>
          <w:color w:val="000000"/>
          <w:sz w:val="24"/>
        </w:rPr>
        <w:t>决定恢复比赛，而一方或双方球队拒不执行，则按一方或双方罢赛处理。</w:t>
      </w:r>
    </w:p>
    <w:p>
      <w:pPr>
        <w:numPr>
          <w:ilvl w:val="1"/>
          <w:numId w:val="12"/>
        </w:numPr>
        <w:contextualSpacing/>
        <w:rPr>
          <w:rFonts w:ascii="仿宋" w:hAnsi="仿宋" w:eastAsia="仿宋"/>
          <w:color w:val="000000"/>
          <w:sz w:val="24"/>
        </w:rPr>
      </w:pPr>
      <w:r>
        <w:rPr>
          <w:rFonts w:ascii="仿宋" w:hAnsi="仿宋" w:eastAsia="仿宋"/>
          <w:color w:val="000000"/>
          <w:sz w:val="24"/>
        </w:rPr>
        <w:t>若比赛不能在一小时内恢复，</w:t>
      </w:r>
      <w:r>
        <w:rPr>
          <w:rFonts w:hint="eastAsia" w:ascii="仿宋" w:hAnsi="仿宋" w:eastAsia="仿宋"/>
          <w:color w:val="000000"/>
          <w:sz w:val="24"/>
        </w:rPr>
        <w:t>主裁判</w:t>
      </w:r>
      <w:r>
        <w:rPr>
          <w:rFonts w:ascii="仿宋" w:hAnsi="仿宋" w:eastAsia="仿宋"/>
          <w:color w:val="000000"/>
          <w:sz w:val="24"/>
        </w:rPr>
        <w:t>应作出中止比赛的决定。由第四官员征求各方意见后决定补赛的时间（需在下一轮比赛之前）和地点，补赛从中断时间起恢复。</w:t>
      </w:r>
      <w:r>
        <w:rPr>
          <w:rFonts w:hint="eastAsia" w:ascii="仿宋" w:hAnsi="仿宋" w:eastAsia="仿宋"/>
          <w:color w:val="000000"/>
          <w:sz w:val="24"/>
        </w:rPr>
        <w:t>补赛如不能在下一轮比赛前进行，则由第四官员和裁判员报告足协，由足协作出处理决定。以足协作出的决定为最终决定。</w:t>
      </w:r>
    </w:p>
    <w:p>
      <w:pPr>
        <w:tabs>
          <w:tab w:val="left" w:pos="425"/>
        </w:tabs>
        <w:rPr>
          <w:rFonts w:ascii="仿宋" w:hAnsi="仿宋" w:eastAsia="仿宋"/>
          <w:color w:val="000000"/>
          <w:sz w:val="24"/>
        </w:rPr>
      </w:pPr>
    </w:p>
    <w:p>
      <w:pPr>
        <w:contextualSpacing/>
        <w:jc w:val="left"/>
        <w:rPr>
          <w:rFonts w:ascii="仿宋" w:hAnsi="仿宋" w:eastAsia="仿宋"/>
          <w:b/>
          <w:bCs/>
          <w:sz w:val="24"/>
        </w:rPr>
      </w:pPr>
      <w:r>
        <w:rPr>
          <w:rFonts w:hint="eastAsia" w:ascii="仿宋" w:hAnsi="仿宋" w:eastAsia="仿宋"/>
          <w:b/>
          <w:bCs/>
          <w:sz w:val="24"/>
        </w:rPr>
        <w:t>第五部分：保证金制度</w:t>
      </w:r>
    </w:p>
    <w:p>
      <w:pPr>
        <w:ind w:firstLine="480" w:firstLineChars="200"/>
        <w:rPr>
          <w:rFonts w:ascii="仿宋" w:hAnsi="仿宋" w:eastAsia="仿宋"/>
          <w:bCs/>
          <w:sz w:val="24"/>
        </w:rPr>
      </w:pPr>
      <w:r>
        <w:rPr>
          <w:rFonts w:hint="eastAsia" w:ascii="仿宋" w:hAnsi="仿宋" w:eastAsia="仿宋"/>
          <w:bCs/>
          <w:sz w:val="24"/>
        </w:rPr>
        <w:t>为保证</w:t>
      </w:r>
      <w:r>
        <w:rPr>
          <w:rFonts w:ascii="仿宋" w:hAnsi="仿宋" w:eastAsia="仿宋"/>
          <w:sz w:val="24"/>
        </w:rPr>
        <w:t>2024年商大杯十一人制足球对抗赛</w:t>
      </w:r>
      <w:r>
        <w:rPr>
          <w:rFonts w:hint="eastAsia" w:ascii="仿宋" w:hAnsi="仿宋" w:eastAsia="仿宋"/>
          <w:bCs/>
          <w:sz w:val="24"/>
        </w:rPr>
        <w:t>安全顺利的进行，每支球队报名时将收取500元的保证金，若出现违反体育道德、辱骂殴打球员、裁判、场边观众、恶意犯规、学院观众辱骂等违犯</w:t>
      </w:r>
      <w:r>
        <w:rPr>
          <w:rFonts w:hint="eastAsia" w:ascii="仿宋" w:hAnsi="仿宋" w:eastAsia="仿宋"/>
          <w:sz w:val="24"/>
        </w:rPr>
        <w:t>《浙江工商大学足球协会纪律准则》的行为时</w:t>
      </w:r>
      <w:r>
        <w:rPr>
          <w:rFonts w:hint="eastAsia" w:ascii="仿宋" w:hAnsi="仿宋" w:eastAsia="仿宋"/>
          <w:bCs/>
          <w:sz w:val="24"/>
        </w:rPr>
        <w:t>，足协将会根据具体情况扣取部分或全部扣取上缴的保证金。若未出现上述违规行为时足协在比赛全部结束后将保证金全部退还。</w:t>
      </w:r>
    </w:p>
    <w:p>
      <w:pPr>
        <w:contextualSpacing/>
        <w:jc w:val="left"/>
        <w:rPr>
          <w:rFonts w:ascii="仿宋" w:hAnsi="仿宋" w:eastAsia="仿宋"/>
          <w:sz w:val="24"/>
        </w:rPr>
      </w:pPr>
    </w:p>
    <w:p>
      <w:pPr>
        <w:rPr>
          <w:b/>
          <w:bCs/>
          <w:sz w:val="24"/>
        </w:rPr>
      </w:pPr>
      <w:r>
        <w:rPr>
          <w:rFonts w:hint="eastAsia"/>
          <w:b/>
          <w:bCs/>
          <w:sz w:val="24"/>
        </w:rPr>
        <w:t>第六部分：分组</w:t>
      </w:r>
    </w:p>
    <w:p>
      <w:pPr>
        <w:rPr>
          <w:sz w:val="24"/>
        </w:rPr>
      </w:pPr>
    </w:p>
    <w:p>
      <w:pPr>
        <w:rPr>
          <w:b/>
          <w:bCs/>
          <w:sz w:val="24"/>
        </w:rPr>
      </w:pPr>
      <w:r>
        <w:rPr>
          <w:rFonts w:hint="eastAsia"/>
          <w:b/>
          <w:bCs/>
          <w:sz w:val="24"/>
        </w:rPr>
        <w:t>第七部分：赛程</w:t>
      </w:r>
    </w:p>
    <w:p>
      <w:pPr>
        <w:rPr>
          <w:sz w:val="24"/>
        </w:rPr>
      </w:pPr>
    </w:p>
    <w:p>
      <w:pPr>
        <w:rPr>
          <w:b/>
          <w:bCs/>
          <w:sz w:val="24"/>
        </w:rPr>
      </w:pPr>
      <w:r>
        <w:rPr>
          <w:rFonts w:hint="eastAsia"/>
          <w:b/>
          <w:bCs/>
          <w:sz w:val="24"/>
        </w:rPr>
        <w:t>第八部分：参赛队</w:t>
      </w:r>
    </w:p>
    <w:p>
      <w:pPr>
        <w:rPr>
          <w:sz w:val="24"/>
        </w:rPr>
      </w:pPr>
    </w:p>
    <w:p>
      <w:pPr>
        <w:ind w:firstLine="240" w:firstLineChars="100"/>
        <w:jc w:val="right"/>
        <w:rPr>
          <w:sz w:val="24"/>
        </w:rPr>
      </w:pPr>
      <w:r>
        <w:rPr>
          <w:rFonts w:hint="eastAsia"/>
          <w:sz w:val="24"/>
        </w:rPr>
        <w:t xml:space="preserve">                               </w:t>
      </w:r>
    </w:p>
    <w:p>
      <w:pPr>
        <w:ind w:firstLine="240" w:firstLineChars="100"/>
        <w:jc w:val="right"/>
        <w:rPr>
          <w:sz w:val="24"/>
        </w:rPr>
      </w:pPr>
    </w:p>
    <w:p>
      <w:pPr>
        <w:ind w:firstLine="240" w:firstLineChars="100"/>
        <w:jc w:val="right"/>
        <w:rPr>
          <w:sz w:val="24"/>
        </w:rPr>
      </w:pPr>
    </w:p>
    <w:p>
      <w:pPr>
        <w:ind w:right="960" w:firstLine="240" w:firstLineChars="100"/>
        <w:jc w:val="right"/>
        <w:rPr>
          <w:sz w:val="24"/>
        </w:rPr>
      </w:pPr>
    </w:p>
    <w:p>
      <w:pPr>
        <w:ind w:firstLine="240" w:firstLineChars="100"/>
        <w:jc w:val="right"/>
        <w:rPr>
          <w:sz w:val="24"/>
        </w:rPr>
      </w:pPr>
    </w:p>
    <w:p>
      <w:pPr>
        <w:ind w:firstLine="240" w:firstLineChars="100"/>
        <w:jc w:val="right"/>
        <w:rPr>
          <w:sz w:val="24"/>
        </w:rPr>
      </w:pPr>
    </w:p>
    <w:p>
      <w:pPr>
        <w:ind w:firstLine="240" w:firstLineChars="100"/>
        <w:jc w:val="right"/>
        <w:rPr>
          <w:sz w:val="24"/>
        </w:rPr>
      </w:pPr>
    </w:p>
    <w:p>
      <w:pPr>
        <w:ind w:firstLine="240" w:firstLineChars="100"/>
        <w:jc w:val="right"/>
        <w:rPr>
          <w:sz w:val="24"/>
        </w:rPr>
      </w:pPr>
    </w:p>
    <w:p>
      <w:pPr>
        <w:ind w:firstLine="240" w:firstLineChars="100"/>
        <w:jc w:val="right"/>
        <w:rPr>
          <w:sz w:val="24"/>
        </w:rPr>
      </w:pPr>
    </w:p>
    <w:p>
      <w:pPr>
        <w:ind w:firstLine="240" w:firstLineChars="100"/>
        <w:jc w:val="right"/>
        <w:rPr>
          <w:sz w:val="24"/>
        </w:rPr>
      </w:pPr>
    </w:p>
    <w:p>
      <w:pPr>
        <w:ind w:firstLine="240" w:firstLineChars="100"/>
        <w:jc w:val="right"/>
        <w:rPr>
          <w:sz w:val="24"/>
        </w:rPr>
      </w:pPr>
    </w:p>
    <w:p>
      <w:pPr>
        <w:ind w:firstLine="240" w:firstLineChars="100"/>
        <w:jc w:val="right"/>
        <w:rPr>
          <w:sz w:val="24"/>
        </w:rPr>
      </w:pPr>
    </w:p>
    <w:p>
      <w:pPr>
        <w:jc w:val="right"/>
        <w:rPr>
          <w:sz w:val="24"/>
        </w:rPr>
      </w:pPr>
      <w:r>
        <w:rPr>
          <w:rFonts w:hint="eastAsia"/>
          <w:sz w:val="24"/>
        </w:rPr>
        <w:t>浙江工商大学体育运动委员会</w:t>
      </w:r>
    </w:p>
    <w:p>
      <w:pPr>
        <w:ind w:firstLine="240" w:firstLineChars="100"/>
        <w:jc w:val="right"/>
        <w:rPr>
          <w:sz w:val="24"/>
        </w:rPr>
      </w:pPr>
      <w:r>
        <w:rPr>
          <w:rFonts w:hint="eastAsia"/>
          <w:sz w:val="24"/>
        </w:rPr>
        <w:t xml:space="preserve">                                    浙江工商大学体工部</w:t>
      </w:r>
    </w:p>
    <w:p>
      <w:pPr>
        <w:ind w:firstLine="240" w:firstLineChars="100"/>
        <w:jc w:val="right"/>
        <w:rPr>
          <w:sz w:val="24"/>
        </w:rPr>
      </w:pPr>
      <w:r>
        <w:rPr>
          <w:rFonts w:hint="eastAsia"/>
          <w:sz w:val="24"/>
        </w:rPr>
        <w:t xml:space="preserve">                                    浙江工商大学Striker足球协会</w:t>
      </w:r>
    </w:p>
    <w:p>
      <w:pPr>
        <w:ind w:firstLine="240" w:firstLineChars="100"/>
        <w:jc w:val="right"/>
        <w:rPr>
          <w:sz w:val="24"/>
        </w:rPr>
      </w:pPr>
      <w:r>
        <w:rPr>
          <w:rFonts w:hint="eastAsia"/>
          <w:sz w:val="24"/>
        </w:rPr>
        <w:t xml:space="preserve">                                    </w:t>
      </w:r>
      <w:r>
        <w:rPr>
          <w:sz w:val="24"/>
        </w:rPr>
        <w:t>20</w:t>
      </w:r>
      <w:r>
        <w:rPr>
          <w:rFonts w:hint="eastAsia"/>
          <w:sz w:val="24"/>
        </w:rPr>
        <w:t>24年4月</w:t>
      </w:r>
    </w:p>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tabs>
        <w:tab w:val="clear" w:pos="4153"/>
        <w:tab w:val="clear" w:pos="8306"/>
      </w:tabs>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字方塊 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wrap="none" lIns="0" tIns="0" rIns="0" bIns="0" upright="1">
                      <a:spAutoFit/>
                    </wps:bodyPr>
                  </wps:wsp>
                </a:graphicData>
              </a:graphic>
            </wp:anchor>
          </w:drawing>
        </mc:Choice>
        <mc:Fallback>
          <w:pict>
            <v:rect id="文字方塊 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OB/Gh7KAQAAigMAAA4AAAAAAAAAAQAgAAAAHwEAAGRycy9lMm9E&#10;b2MueG1sUEsFBgAAAAAGAAYAWQEAAFs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lear" w:pos="4153"/>
        <w:tab w:val="clear" w:pos="8306"/>
      </w:tabs>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5274310"/>
          <wp:effectExtent l="0" t="0" r="13970" b="13970"/>
          <wp:wrapNone/>
          <wp:docPr id="3" name="WordPictureWatermark3032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30322" descr="图片1"/>
                  <pic:cNvPicPr>
                    <a:picLocks noChangeAspect="1"/>
                  </pic:cNvPicPr>
                </pic:nvPicPr>
                <pic:blipFill>
                  <a:blip r:embed="rId1"/>
                  <a:stretch>
                    <a:fillRect/>
                  </a:stretch>
                </pic:blipFill>
                <pic:spPr>
                  <a:xfrm>
                    <a:off x="0" y="0"/>
                    <a:ext cx="5274310" cy="527431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3"/>
    <w:multiLevelType w:val="singleLevel"/>
    <w:tmpl w:val="00000003"/>
    <w:lvl w:ilvl="0" w:tentative="0">
      <w:start w:val="1"/>
      <w:numFmt w:val="decimal"/>
      <w:lvlText w:val="%1."/>
      <w:lvlJc w:val="left"/>
      <w:pPr>
        <w:tabs>
          <w:tab w:val="left" w:pos="425"/>
        </w:tabs>
        <w:ind w:left="425" w:hanging="425"/>
      </w:pPr>
      <w:rPr>
        <w:rFonts w:hint="default"/>
      </w:rPr>
    </w:lvl>
  </w:abstractNum>
  <w:abstractNum w:abstractNumId="1">
    <w:nsid w:val="17FD09B2"/>
    <w:multiLevelType w:val="multilevel"/>
    <w:tmpl w:val="17FD09B2"/>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2">
    <w:nsid w:val="1E4607D1"/>
    <w:multiLevelType w:val="multilevel"/>
    <w:tmpl w:val="1E4607D1"/>
    <w:lvl w:ilvl="0" w:tentative="0">
      <w:start w:val="1"/>
      <w:numFmt w:val="decimal"/>
      <w:lvlText w:val="%1."/>
      <w:lvlJc w:val="left"/>
      <w:pPr>
        <w:ind w:left="720" w:hanging="720"/>
      </w:pPr>
      <w:rPr>
        <w:rFonts w:hint="eastAsia"/>
      </w:rPr>
    </w:lvl>
    <w:lvl w:ilvl="1" w:tentative="0">
      <w:start w:val="1"/>
      <w:numFmt w:val="decimal"/>
      <w:lvlText w:val="%2."/>
      <w:lvlJc w:val="left"/>
      <w:pPr>
        <w:ind w:left="851" w:hanging="411"/>
      </w:pPr>
      <w:rPr>
        <w:rFonts w:hint="default"/>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293E654C"/>
    <w:multiLevelType w:val="multilevel"/>
    <w:tmpl w:val="293E654C"/>
    <w:lvl w:ilvl="0" w:tentative="0">
      <w:start w:val="1"/>
      <w:numFmt w:val="bullet"/>
      <w:lvlText w:val=""/>
      <w:lvlJc w:val="left"/>
      <w:pPr>
        <w:ind w:left="1160" w:hanging="440"/>
      </w:pPr>
      <w:rPr>
        <w:rFonts w:hint="default" w:ascii="Wingdings" w:hAnsi="Wingdings"/>
      </w:rPr>
    </w:lvl>
    <w:lvl w:ilvl="1" w:tentative="0">
      <w:start w:val="1"/>
      <w:numFmt w:val="bullet"/>
      <w:lvlText w:val=""/>
      <w:lvlJc w:val="left"/>
      <w:pPr>
        <w:ind w:left="1600" w:hanging="440"/>
      </w:pPr>
      <w:rPr>
        <w:rFonts w:hint="default" w:ascii="Wingdings" w:hAnsi="Wingdings"/>
      </w:rPr>
    </w:lvl>
    <w:lvl w:ilvl="2" w:tentative="0">
      <w:start w:val="1"/>
      <w:numFmt w:val="bullet"/>
      <w:lvlText w:val=""/>
      <w:lvlJc w:val="left"/>
      <w:pPr>
        <w:ind w:left="2040" w:hanging="440"/>
      </w:pPr>
      <w:rPr>
        <w:rFonts w:hint="default" w:ascii="Wingdings" w:hAnsi="Wingdings"/>
      </w:rPr>
    </w:lvl>
    <w:lvl w:ilvl="3" w:tentative="0">
      <w:start w:val="1"/>
      <w:numFmt w:val="bullet"/>
      <w:lvlText w:val=""/>
      <w:lvlJc w:val="left"/>
      <w:pPr>
        <w:ind w:left="2480" w:hanging="440"/>
      </w:pPr>
      <w:rPr>
        <w:rFonts w:hint="default" w:ascii="Wingdings" w:hAnsi="Wingdings"/>
      </w:rPr>
    </w:lvl>
    <w:lvl w:ilvl="4" w:tentative="0">
      <w:start w:val="1"/>
      <w:numFmt w:val="bullet"/>
      <w:lvlText w:val=""/>
      <w:lvlJc w:val="left"/>
      <w:pPr>
        <w:ind w:left="2920" w:hanging="440"/>
      </w:pPr>
      <w:rPr>
        <w:rFonts w:hint="default" w:ascii="Wingdings" w:hAnsi="Wingdings"/>
      </w:rPr>
    </w:lvl>
    <w:lvl w:ilvl="5" w:tentative="0">
      <w:start w:val="1"/>
      <w:numFmt w:val="bullet"/>
      <w:lvlText w:val=""/>
      <w:lvlJc w:val="left"/>
      <w:pPr>
        <w:ind w:left="3360" w:hanging="440"/>
      </w:pPr>
      <w:rPr>
        <w:rFonts w:hint="default" w:ascii="Wingdings" w:hAnsi="Wingdings"/>
      </w:rPr>
    </w:lvl>
    <w:lvl w:ilvl="6" w:tentative="0">
      <w:start w:val="1"/>
      <w:numFmt w:val="bullet"/>
      <w:lvlText w:val=""/>
      <w:lvlJc w:val="left"/>
      <w:pPr>
        <w:ind w:left="3800" w:hanging="440"/>
      </w:pPr>
      <w:rPr>
        <w:rFonts w:hint="default" w:ascii="Wingdings" w:hAnsi="Wingdings"/>
      </w:rPr>
    </w:lvl>
    <w:lvl w:ilvl="7" w:tentative="0">
      <w:start w:val="1"/>
      <w:numFmt w:val="bullet"/>
      <w:lvlText w:val=""/>
      <w:lvlJc w:val="left"/>
      <w:pPr>
        <w:ind w:left="4240" w:hanging="440"/>
      </w:pPr>
      <w:rPr>
        <w:rFonts w:hint="default" w:ascii="Wingdings" w:hAnsi="Wingdings"/>
      </w:rPr>
    </w:lvl>
    <w:lvl w:ilvl="8" w:tentative="0">
      <w:start w:val="1"/>
      <w:numFmt w:val="bullet"/>
      <w:lvlText w:val=""/>
      <w:lvlJc w:val="left"/>
      <w:pPr>
        <w:ind w:left="4680" w:hanging="440"/>
      </w:pPr>
      <w:rPr>
        <w:rFonts w:hint="default" w:ascii="Wingdings" w:hAnsi="Wingdings"/>
      </w:rPr>
    </w:lvl>
  </w:abstractNum>
  <w:abstractNum w:abstractNumId="4">
    <w:nsid w:val="30B70F01"/>
    <w:multiLevelType w:val="multilevel"/>
    <w:tmpl w:val="30B70F01"/>
    <w:lvl w:ilvl="0" w:tentative="0">
      <w:start w:val="1"/>
      <w:numFmt w:val="bullet"/>
      <w:lvlText w:val=""/>
      <w:lvlJc w:val="left"/>
      <w:pPr>
        <w:ind w:left="920" w:hanging="440"/>
      </w:pPr>
      <w:rPr>
        <w:rFonts w:hint="default" w:ascii="Wingdings" w:hAnsi="Wingdings"/>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5">
    <w:nsid w:val="3BB1481D"/>
    <w:multiLevelType w:val="multilevel"/>
    <w:tmpl w:val="3BB1481D"/>
    <w:lvl w:ilvl="0" w:tentative="0">
      <w:start w:val="1"/>
      <w:numFmt w:val="bullet"/>
      <w:lvlText w:val=""/>
      <w:lvlJc w:val="left"/>
      <w:pPr>
        <w:ind w:left="1160" w:hanging="440"/>
      </w:pPr>
      <w:rPr>
        <w:rFonts w:hint="default" w:ascii="Wingdings" w:hAnsi="Wingdings"/>
      </w:rPr>
    </w:lvl>
    <w:lvl w:ilvl="1" w:tentative="0">
      <w:start w:val="1"/>
      <w:numFmt w:val="lowerLetter"/>
      <w:lvlText w:val="%2)"/>
      <w:lvlJc w:val="left"/>
      <w:pPr>
        <w:ind w:left="1600" w:hanging="440"/>
      </w:pPr>
    </w:lvl>
    <w:lvl w:ilvl="2" w:tentative="0">
      <w:start w:val="1"/>
      <w:numFmt w:val="lowerRoman"/>
      <w:lvlText w:val="%3."/>
      <w:lvlJc w:val="right"/>
      <w:pPr>
        <w:ind w:left="2040" w:hanging="440"/>
      </w:pPr>
    </w:lvl>
    <w:lvl w:ilvl="3" w:tentative="0">
      <w:start w:val="1"/>
      <w:numFmt w:val="decimal"/>
      <w:lvlText w:val="%4."/>
      <w:lvlJc w:val="left"/>
      <w:pPr>
        <w:ind w:left="2480" w:hanging="440"/>
      </w:pPr>
    </w:lvl>
    <w:lvl w:ilvl="4" w:tentative="0">
      <w:start w:val="1"/>
      <w:numFmt w:val="lowerLetter"/>
      <w:lvlText w:val="%5)"/>
      <w:lvlJc w:val="left"/>
      <w:pPr>
        <w:ind w:left="2920" w:hanging="440"/>
      </w:pPr>
    </w:lvl>
    <w:lvl w:ilvl="5" w:tentative="0">
      <w:start w:val="1"/>
      <w:numFmt w:val="lowerRoman"/>
      <w:lvlText w:val="%6."/>
      <w:lvlJc w:val="right"/>
      <w:pPr>
        <w:ind w:left="3360" w:hanging="440"/>
      </w:pPr>
    </w:lvl>
    <w:lvl w:ilvl="6" w:tentative="0">
      <w:start w:val="1"/>
      <w:numFmt w:val="decimal"/>
      <w:lvlText w:val="%7."/>
      <w:lvlJc w:val="left"/>
      <w:pPr>
        <w:ind w:left="3800" w:hanging="440"/>
      </w:pPr>
    </w:lvl>
    <w:lvl w:ilvl="7" w:tentative="0">
      <w:start w:val="1"/>
      <w:numFmt w:val="lowerLetter"/>
      <w:lvlText w:val="%8)"/>
      <w:lvlJc w:val="left"/>
      <w:pPr>
        <w:ind w:left="4240" w:hanging="440"/>
      </w:pPr>
    </w:lvl>
    <w:lvl w:ilvl="8" w:tentative="0">
      <w:start w:val="1"/>
      <w:numFmt w:val="lowerRoman"/>
      <w:lvlText w:val="%9."/>
      <w:lvlJc w:val="right"/>
      <w:pPr>
        <w:ind w:left="4680" w:hanging="440"/>
      </w:pPr>
    </w:lvl>
  </w:abstractNum>
  <w:abstractNum w:abstractNumId="6">
    <w:nsid w:val="3ED662D4"/>
    <w:multiLevelType w:val="multilevel"/>
    <w:tmpl w:val="3ED662D4"/>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7">
    <w:nsid w:val="403F74F1"/>
    <w:multiLevelType w:val="multilevel"/>
    <w:tmpl w:val="403F74F1"/>
    <w:lvl w:ilvl="0" w:tentative="0">
      <w:start w:val="1"/>
      <w:numFmt w:val="bullet"/>
      <w:lvlText w:val=""/>
      <w:lvlJc w:val="left"/>
      <w:pPr>
        <w:ind w:left="1160" w:hanging="440"/>
      </w:pPr>
      <w:rPr>
        <w:rFonts w:hint="default" w:ascii="Wingdings" w:hAnsi="Wingdings"/>
      </w:rPr>
    </w:lvl>
    <w:lvl w:ilvl="1" w:tentative="0">
      <w:start w:val="1"/>
      <w:numFmt w:val="bullet"/>
      <w:lvlText w:val=""/>
      <w:lvlJc w:val="left"/>
      <w:pPr>
        <w:ind w:left="1600" w:hanging="440"/>
      </w:pPr>
      <w:rPr>
        <w:rFonts w:hint="default" w:ascii="Wingdings" w:hAnsi="Wingdings"/>
      </w:rPr>
    </w:lvl>
    <w:lvl w:ilvl="2" w:tentative="0">
      <w:start w:val="1"/>
      <w:numFmt w:val="bullet"/>
      <w:lvlText w:val=""/>
      <w:lvlJc w:val="left"/>
      <w:pPr>
        <w:ind w:left="2040" w:hanging="440"/>
      </w:pPr>
      <w:rPr>
        <w:rFonts w:hint="default" w:ascii="Wingdings" w:hAnsi="Wingdings"/>
      </w:rPr>
    </w:lvl>
    <w:lvl w:ilvl="3" w:tentative="0">
      <w:start w:val="1"/>
      <w:numFmt w:val="bullet"/>
      <w:lvlText w:val=""/>
      <w:lvlJc w:val="left"/>
      <w:pPr>
        <w:ind w:left="2480" w:hanging="440"/>
      </w:pPr>
      <w:rPr>
        <w:rFonts w:hint="default" w:ascii="Wingdings" w:hAnsi="Wingdings"/>
      </w:rPr>
    </w:lvl>
    <w:lvl w:ilvl="4" w:tentative="0">
      <w:start w:val="1"/>
      <w:numFmt w:val="bullet"/>
      <w:lvlText w:val=""/>
      <w:lvlJc w:val="left"/>
      <w:pPr>
        <w:ind w:left="2920" w:hanging="440"/>
      </w:pPr>
      <w:rPr>
        <w:rFonts w:hint="default" w:ascii="Wingdings" w:hAnsi="Wingdings"/>
      </w:rPr>
    </w:lvl>
    <w:lvl w:ilvl="5" w:tentative="0">
      <w:start w:val="1"/>
      <w:numFmt w:val="bullet"/>
      <w:lvlText w:val=""/>
      <w:lvlJc w:val="left"/>
      <w:pPr>
        <w:ind w:left="3360" w:hanging="440"/>
      </w:pPr>
      <w:rPr>
        <w:rFonts w:hint="default" w:ascii="Wingdings" w:hAnsi="Wingdings"/>
      </w:rPr>
    </w:lvl>
    <w:lvl w:ilvl="6" w:tentative="0">
      <w:start w:val="1"/>
      <w:numFmt w:val="bullet"/>
      <w:lvlText w:val=""/>
      <w:lvlJc w:val="left"/>
      <w:pPr>
        <w:ind w:left="3800" w:hanging="440"/>
      </w:pPr>
      <w:rPr>
        <w:rFonts w:hint="default" w:ascii="Wingdings" w:hAnsi="Wingdings"/>
      </w:rPr>
    </w:lvl>
    <w:lvl w:ilvl="7" w:tentative="0">
      <w:start w:val="1"/>
      <w:numFmt w:val="bullet"/>
      <w:lvlText w:val=""/>
      <w:lvlJc w:val="left"/>
      <w:pPr>
        <w:ind w:left="4240" w:hanging="440"/>
      </w:pPr>
      <w:rPr>
        <w:rFonts w:hint="default" w:ascii="Wingdings" w:hAnsi="Wingdings"/>
      </w:rPr>
    </w:lvl>
    <w:lvl w:ilvl="8" w:tentative="0">
      <w:start w:val="1"/>
      <w:numFmt w:val="bullet"/>
      <w:lvlText w:val=""/>
      <w:lvlJc w:val="left"/>
      <w:pPr>
        <w:ind w:left="4680" w:hanging="440"/>
      </w:pPr>
      <w:rPr>
        <w:rFonts w:hint="default" w:ascii="Wingdings" w:hAnsi="Wingdings"/>
      </w:rPr>
    </w:lvl>
  </w:abstractNum>
  <w:abstractNum w:abstractNumId="8">
    <w:nsid w:val="4E2B08A7"/>
    <w:multiLevelType w:val="multilevel"/>
    <w:tmpl w:val="4E2B08A7"/>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9">
    <w:nsid w:val="5209591F"/>
    <w:multiLevelType w:val="multilevel"/>
    <w:tmpl w:val="5209591F"/>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
    <w:nsid w:val="66D966FE"/>
    <w:multiLevelType w:val="multilevel"/>
    <w:tmpl w:val="66D966FE"/>
    <w:lvl w:ilvl="0" w:tentative="0">
      <w:start w:val="1"/>
      <w:numFmt w:val="bullet"/>
      <w:lvlText w:val=""/>
      <w:lvlJc w:val="left"/>
      <w:pPr>
        <w:ind w:left="1160" w:hanging="440"/>
      </w:pPr>
      <w:rPr>
        <w:rFonts w:hint="default" w:ascii="Wingdings" w:hAnsi="Wingdings"/>
      </w:rPr>
    </w:lvl>
    <w:lvl w:ilvl="1" w:tentative="0">
      <w:start w:val="1"/>
      <w:numFmt w:val="bullet"/>
      <w:lvlText w:val=""/>
      <w:lvlJc w:val="left"/>
      <w:pPr>
        <w:ind w:left="1600" w:hanging="440"/>
      </w:pPr>
      <w:rPr>
        <w:rFonts w:hint="default" w:ascii="Wingdings" w:hAnsi="Wingdings"/>
      </w:rPr>
    </w:lvl>
    <w:lvl w:ilvl="2" w:tentative="0">
      <w:start w:val="1"/>
      <w:numFmt w:val="bullet"/>
      <w:lvlText w:val=""/>
      <w:lvlJc w:val="left"/>
      <w:pPr>
        <w:ind w:left="2040" w:hanging="440"/>
      </w:pPr>
      <w:rPr>
        <w:rFonts w:hint="default" w:ascii="Wingdings" w:hAnsi="Wingdings"/>
      </w:rPr>
    </w:lvl>
    <w:lvl w:ilvl="3" w:tentative="0">
      <w:start w:val="1"/>
      <w:numFmt w:val="bullet"/>
      <w:lvlText w:val=""/>
      <w:lvlJc w:val="left"/>
      <w:pPr>
        <w:ind w:left="2480" w:hanging="440"/>
      </w:pPr>
      <w:rPr>
        <w:rFonts w:hint="default" w:ascii="Wingdings" w:hAnsi="Wingdings"/>
      </w:rPr>
    </w:lvl>
    <w:lvl w:ilvl="4" w:tentative="0">
      <w:start w:val="1"/>
      <w:numFmt w:val="bullet"/>
      <w:lvlText w:val=""/>
      <w:lvlJc w:val="left"/>
      <w:pPr>
        <w:ind w:left="2920" w:hanging="440"/>
      </w:pPr>
      <w:rPr>
        <w:rFonts w:hint="default" w:ascii="Wingdings" w:hAnsi="Wingdings"/>
      </w:rPr>
    </w:lvl>
    <w:lvl w:ilvl="5" w:tentative="0">
      <w:start w:val="1"/>
      <w:numFmt w:val="bullet"/>
      <w:lvlText w:val=""/>
      <w:lvlJc w:val="left"/>
      <w:pPr>
        <w:ind w:left="3360" w:hanging="440"/>
      </w:pPr>
      <w:rPr>
        <w:rFonts w:hint="default" w:ascii="Wingdings" w:hAnsi="Wingdings"/>
      </w:rPr>
    </w:lvl>
    <w:lvl w:ilvl="6" w:tentative="0">
      <w:start w:val="1"/>
      <w:numFmt w:val="bullet"/>
      <w:lvlText w:val=""/>
      <w:lvlJc w:val="left"/>
      <w:pPr>
        <w:ind w:left="3800" w:hanging="440"/>
      </w:pPr>
      <w:rPr>
        <w:rFonts w:hint="default" w:ascii="Wingdings" w:hAnsi="Wingdings"/>
      </w:rPr>
    </w:lvl>
    <w:lvl w:ilvl="7" w:tentative="0">
      <w:start w:val="1"/>
      <w:numFmt w:val="bullet"/>
      <w:lvlText w:val=""/>
      <w:lvlJc w:val="left"/>
      <w:pPr>
        <w:ind w:left="4240" w:hanging="440"/>
      </w:pPr>
      <w:rPr>
        <w:rFonts w:hint="default" w:ascii="Wingdings" w:hAnsi="Wingdings"/>
      </w:rPr>
    </w:lvl>
    <w:lvl w:ilvl="8" w:tentative="0">
      <w:start w:val="1"/>
      <w:numFmt w:val="bullet"/>
      <w:lvlText w:val=""/>
      <w:lvlJc w:val="left"/>
      <w:pPr>
        <w:ind w:left="4680" w:hanging="440"/>
      </w:pPr>
      <w:rPr>
        <w:rFonts w:hint="default" w:ascii="Wingdings" w:hAnsi="Wingdings"/>
      </w:rPr>
    </w:lvl>
  </w:abstractNum>
  <w:abstractNum w:abstractNumId="11">
    <w:nsid w:val="72C30229"/>
    <w:multiLevelType w:val="multilevel"/>
    <w:tmpl w:val="72C30229"/>
    <w:lvl w:ilvl="0" w:tentative="0">
      <w:start w:val="1"/>
      <w:numFmt w:val="bullet"/>
      <w:lvlText w:val=""/>
      <w:lvlJc w:val="left"/>
      <w:pPr>
        <w:ind w:left="865" w:hanging="440"/>
      </w:pPr>
      <w:rPr>
        <w:rFonts w:hint="default" w:ascii="Wingdings" w:hAnsi="Wingdings"/>
      </w:rPr>
    </w:lvl>
    <w:lvl w:ilvl="1" w:tentative="0">
      <w:start w:val="1"/>
      <w:numFmt w:val="bullet"/>
      <w:lvlText w:val=""/>
      <w:lvlJc w:val="left"/>
      <w:pPr>
        <w:ind w:left="440" w:hanging="440"/>
      </w:pPr>
      <w:rPr>
        <w:rFonts w:hint="default" w:ascii="Wingdings" w:hAnsi="Wingdings"/>
      </w:rPr>
    </w:lvl>
    <w:lvl w:ilvl="2" w:tentative="0">
      <w:start w:val="1"/>
      <w:numFmt w:val="bullet"/>
      <w:lvlText w:val=""/>
      <w:lvlJc w:val="left"/>
      <w:pPr>
        <w:ind w:left="1745" w:hanging="440"/>
      </w:pPr>
      <w:rPr>
        <w:rFonts w:hint="default" w:ascii="Wingdings" w:hAnsi="Wingdings"/>
      </w:rPr>
    </w:lvl>
    <w:lvl w:ilvl="3" w:tentative="0">
      <w:start w:val="1"/>
      <w:numFmt w:val="bullet"/>
      <w:lvlText w:val=""/>
      <w:lvlJc w:val="left"/>
      <w:pPr>
        <w:ind w:left="2185" w:hanging="440"/>
      </w:pPr>
      <w:rPr>
        <w:rFonts w:hint="default" w:ascii="Wingdings" w:hAnsi="Wingdings"/>
      </w:rPr>
    </w:lvl>
    <w:lvl w:ilvl="4" w:tentative="0">
      <w:start w:val="1"/>
      <w:numFmt w:val="bullet"/>
      <w:lvlText w:val=""/>
      <w:lvlJc w:val="left"/>
      <w:pPr>
        <w:ind w:left="2625" w:hanging="440"/>
      </w:pPr>
      <w:rPr>
        <w:rFonts w:hint="default" w:ascii="Wingdings" w:hAnsi="Wingdings"/>
      </w:rPr>
    </w:lvl>
    <w:lvl w:ilvl="5" w:tentative="0">
      <w:start w:val="1"/>
      <w:numFmt w:val="bullet"/>
      <w:lvlText w:val=""/>
      <w:lvlJc w:val="left"/>
      <w:pPr>
        <w:ind w:left="3065" w:hanging="440"/>
      </w:pPr>
      <w:rPr>
        <w:rFonts w:hint="default" w:ascii="Wingdings" w:hAnsi="Wingdings"/>
      </w:rPr>
    </w:lvl>
    <w:lvl w:ilvl="6" w:tentative="0">
      <w:start w:val="1"/>
      <w:numFmt w:val="bullet"/>
      <w:lvlText w:val=""/>
      <w:lvlJc w:val="left"/>
      <w:pPr>
        <w:ind w:left="3505" w:hanging="440"/>
      </w:pPr>
      <w:rPr>
        <w:rFonts w:hint="default" w:ascii="Wingdings" w:hAnsi="Wingdings"/>
      </w:rPr>
    </w:lvl>
    <w:lvl w:ilvl="7" w:tentative="0">
      <w:start w:val="1"/>
      <w:numFmt w:val="bullet"/>
      <w:lvlText w:val=""/>
      <w:lvlJc w:val="left"/>
      <w:pPr>
        <w:ind w:left="3945" w:hanging="440"/>
      </w:pPr>
      <w:rPr>
        <w:rFonts w:hint="default" w:ascii="Wingdings" w:hAnsi="Wingdings"/>
      </w:rPr>
    </w:lvl>
    <w:lvl w:ilvl="8" w:tentative="0">
      <w:start w:val="1"/>
      <w:numFmt w:val="bullet"/>
      <w:lvlText w:val=""/>
      <w:lvlJc w:val="left"/>
      <w:pPr>
        <w:ind w:left="4385" w:hanging="440"/>
      </w:pPr>
      <w:rPr>
        <w:rFonts w:hint="default" w:ascii="Wingdings" w:hAnsi="Wingdings"/>
      </w:rPr>
    </w:lvl>
  </w:abstractNum>
  <w:num w:numId="1">
    <w:abstractNumId w:val="9"/>
  </w:num>
  <w:num w:numId="2">
    <w:abstractNumId w:val="2"/>
  </w:num>
  <w:num w:numId="3">
    <w:abstractNumId w:val="4"/>
  </w:num>
  <w:num w:numId="4">
    <w:abstractNumId w:val="5"/>
  </w:num>
  <w:num w:numId="5">
    <w:abstractNumId w:val="3"/>
  </w:num>
  <w:num w:numId="6">
    <w:abstractNumId w:val="10"/>
  </w:num>
  <w:num w:numId="7">
    <w:abstractNumId w:val="7"/>
  </w:num>
  <w:num w:numId="8">
    <w:abstractNumId w:val="1"/>
  </w:num>
  <w:num w:numId="9">
    <w:abstractNumId w:val="8"/>
  </w:num>
  <w:num w:numId="10">
    <w:abstractNumId w:val="6"/>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0"/>
  <w:drawingGridVerticalSpacing w:val="156"/>
  <w:displayHorizontalDrawingGridEvery w:val="0"/>
  <w:displayVerticalDrawingGridEvery w:val="2"/>
  <w:doNotShadeFormData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Y2M2NhNzRhOTU5N2U2YTcxYmY4ZmFhNzNiNGZhNDYifQ=="/>
  </w:docVars>
  <w:rsids>
    <w:rsidRoot w:val="009E0F36"/>
    <w:rsid w:val="00000506"/>
    <w:rsid w:val="00047774"/>
    <w:rsid w:val="00106A0A"/>
    <w:rsid w:val="001301EC"/>
    <w:rsid w:val="003D6243"/>
    <w:rsid w:val="00456B5C"/>
    <w:rsid w:val="0046601B"/>
    <w:rsid w:val="0073390C"/>
    <w:rsid w:val="00792226"/>
    <w:rsid w:val="00826A5A"/>
    <w:rsid w:val="008F1B27"/>
    <w:rsid w:val="00901AB0"/>
    <w:rsid w:val="00951AC9"/>
    <w:rsid w:val="009E0F36"/>
    <w:rsid w:val="00C74076"/>
    <w:rsid w:val="00C859AA"/>
    <w:rsid w:val="00DA32EC"/>
    <w:rsid w:val="00E510A0"/>
    <w:rsid w:val="00E93826"/>
    <w:rsid w:val="00EF20CB"/>
    <w:rsid w:val="1C404180"/>
    <w:rsid w:val="284472C5"/>
    <w:rsid w:val="3E6308EB"/>
    <w:rsid w:val="547D7D42"/>
    <w:rsid w:val="5A4612CE"/>
    <w:rsid w:val="5C153E80"/>
    <w:rsid w:val="6FA87C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autoRedefine/>
    <w:qFormat/>
    <w:uiPriority w:val="0"/>
    <w:pPr>
      <w:keepNext/>
      <w:keepLines/>
      <w:spacing w:before="260" w:after="260" w:line="415" w:lineRule="auto"/>
      <w:outlineLvl w:val="1"/>
    </w:pPr>
    <w:rPr>
      <w:rFonts w:ascii="Cambria" w:hAnsi="Cambria"/>
      <w:b/>
      <w:sz w:val="32"/>
      <w:szCs w:val="32"/>
    </w:rPr>
  </w:style>
  <w:style w:type="character" w:default="1" w:styleId="6">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3">
    <w:name w:val="footer"/>
    <w:basedOn w:val="1"/>
    <w:autoRedefine/>
    <w:qFormat/>
    <w:uiPriority w:val="0"/>
    <w:pPr>
      <w:tabs>
        <w:tab w:val="center" w:pos="4153"/>
        <w:tab w:val="right" w:pos="8306"/>
      </w:tabs>
      <w:snapToGrid w:val="0"/>
      <w:jc w:val="left"/>
    </w:pPr>
    <w:rPr>
      <w:sz w:val="18"/>
      <w:szCs w:val="18"/>
    </w:rPr>
  </w:style>
  <w:style w:type="paragraph" w:styleId="4">
    <w:name w:val="header"/>
    <w:basedOn w:val="1"/>
    <w:uiPriority w:val="0"/>
    <w:pPr>
      <w:tabs>
        <w:tab w:val="center" w:pos="4153"/>
        <w:tab w:val="right" w:pos="8306"/>
      </w:tabs>
      <w:snapToGrid w:val="0"/>
    </w:pPr>
    <w:rPr>
      <w:sz w:val="20"/>
    </w:rPr>
  </w:style>
  <w:style w:type="character" w:styleId="7">
    <w:name w:val="page number"/>
    <w:basedOn w:val="6"/>
    <w:qFormat/>
    <w:uiPriority w:val="0"/>
    <w:rPr>
      <w:rFonts w:ascii="Times New Roman" w:hAnsi="Times New Roman" w:eastAsia="宋体" w:cs="Times New Roman"/>
    </w:rPr>
  </w:style>
  <w:style w:type="paragraph" w:customStyle="1" w:styleId="8">
    <w:name w:val="_Style 6"/>
    <w:basedOn w:val="1"/>
    <w:autoRedefine/>
    <w:qFormat/>
    <w:uiPriority w:val="0"/>
    <w:pPr>
      <w:ind w:firstLine="420" w:firstLineChars="200"/>
    </w:pPr>
  </w:style>
  <w:style w:type="paragraph" w:styleId="9">
    <w:name w:val="List Paragraph"/>
    <w:basedOn w:val="1"/>
    <w:qFormat/>
    <w:uiPriority w:val="0"/>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雅兔网吧</Company>
  <Pages>7</Pages>
  <Words>796</Words>
  <Characters>4543</Characters>
  <Lines>37</Lines>
  <Paragraphs>10</Paragraphs>
  <TotalTime>0</TotalTime>
  <ScaleCrop>false</ScaleCrop>
  <LinksUpToDate>false</LinksUpToDate>
  <CharactersWithSpaces>5329</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2024-03-19T05:22:00Z</dcterms:created>
  <dc:creator>雅兔网络</dc:creator>
  <cp:lastModifiedBy>卿</cp:lastModifiedBy>
  <dcterms:modified xsi:type="dcterms:W3CDTF">2024-03-22T06:25:47Z</dcterms:modified>
  <dc:title>2013年浙江工商大学</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92A3EA02076A491090729465FA329F12_12</vt:lpwstr>
  </property>
</Properties>
</file>